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148AE" w14:textId="77777777" w:rsidR="000A05DE" w:rsidRDefault="000A05DE" w:rsidP="00145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C3F25FF" w14:textId="6530740F" w:rsidR="00A06D6B" w:rsidRPr="000F0A9A" w:rsidRDefault="00A06D6B" w:rsidP="00145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A9A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ІНФОРМАЦІЙНА </w:t>
      </w:r>
    </w:p>
    <w:p w14:paraId="3DA17A6F" w14:textId="77777777" w:rsidR="00A06D6B" w:rsidRPr="000F0A9A" w:rsidRDefault="00A06D6B" w:rsidP="00145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A9A">
        <w:rPr>
          <w:rFonts w:ascii="Times New Roman" w:hAnsi="Times New Roman" w:cs="Times New Roman"/>
          <w:b/>
          <w:bCs/>
          <w:sz w:val="24"/>
          <w:szCs w:val="24"/>
        </w:rPr>
        <w:t xml:space="preserve">картка адміністративної послуги </w:t>
      </w:r>
    </w:p>
    <w:p w14:paraId="76E2C325" w14:textId="77777777" w:rsidR="00D87DEB" w:rsidRPr="002C7C58" w:rsidRDefault="00D87DEB" w:rsidP="00145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815" w:type="dxa"/>
        <w:tblLook w:val="04A0" w:firstRow="1" w:lastRow="0" w:firstColumn="1" w:lastColumn="0" w:noHBand="0" w:noVBand="1"/>
      </w:tblPr>
      <w:tblGrid>
        <w:gridCol w:w="760"/>
        <w:gridCol w:w="2585"/>
        <w:gridCol w:w="1336"/>
        <w:gridCol w:w="2707"/>
        <w:gridCol w:w="1329"/>
        <w:gridCol w:w="916"/>
        <w:gridCol w:w="876"/>
        <w:gridCol w:w="4306"/>
      </w:tblGrid>
      <w:tr w:rsidR="00D87DEB" w:rsidRPr="00F730D0" w14:paraId="5A9F2394" w14:textId="77777777" w:rsidTr="006C70F1">
        <w:trPr>
          <w:trHeight w:val="329"/>
        </w:trPr>
        <w:tc>
          <w:tcPr>
            <w:tcW w:w="760" w:type="dxa"/>
          </w:tcPr>
          <w:p w14:paraId="746565F0" w14:textId="77777777" w:rsidR="00D87DEB" w:rsidRPr="00F730D0" w:rsidRDefault="00C83A79" w:rsidP="00145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21" w:type="dxa"/>
            <w:gridSpan w:val="2"/>
          </w:tcPr>
          <w:p w14:paraId="71049FFF" w14:textId="039D9712" w:rsidR="00D87DEB" w:rsidRPr="00F730D0" w:rsidRDefault="00442CFD" w:rsidP="00145E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Повна н</w:t>
            </w:r>
            <w:r w:rsidR="00C83A79"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азва</w:t>
            </w:r>
          </w:p>
        </w:tc>
        <w:tc>
          <w:tcPr>
            <w:tcW w:w="10134" w:type="dxa"/>
            <w:gridSpan w:val="5"/>
          </w:tcPr>
          <w:p w14:paraId="597AE48F" w14:textId="4A3644F7" w:rsidR="00D87DEB" w:rsidRPr="00C72550" w:rsidRDefault="00AB59DE" w:rsidP="00145E4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та видача дозволу на здійснення експорту/імпорту товарів </w:t>
            </w:r>
          </w:p>
        </w:tc>
      </w:tr>
      <w:tr w:rsidR="00D875F9" w:rsidRPr="00F730D0" w14:paraId="7B163163" w14:textId="77777777" w:rsidTr="006C70F1">
        <w:trPr>
          <w:trHeight w:val="578"/>
        </w:trPr>
        <w:tc>
          <w:tcPr>
            <w:tcW w:w="760" w:type="dxa"/>
          </w:tcPr>
          <w:p w14:paraId="364A955D" w14:textId="09047940" w:rsidR="00D875F9" w:rsidRDefault="00D875F9" w:rsidP="00D87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21" w:type="dxa"/>
            <w:gridSpan w:val="2"/>
          </w:tcPr>
          <w:p w14:paraId="6650CE99" w14:textId="034C6654" w:rsidR="00D875F9" w:rsidRPr="00F730D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послугу</w:t>
            </w:r>
          </w:p>
        </w:tc>
        <w:tc>
          <w:tcPr>
            <w:tcW w:w="10134" w:type="dxa"/>
            <w:gridSpan w:val="5"/>
          </w:tcPr>
          <w:p w14:paraId="4512BE2A" w14:textId="10D6F584" w:rsidR="00D875F9" w:rsidRPr="00C72550" w:rsidRDefault="00D875F9" w:rsidP="00A13DE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Експорт та імпорт товарів може здійснюватися </w:t>
            </w:r>
            <w:r w:rsidR="00321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21768" w:rsidRPr="00321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ержавні замовник</w:t>
            </w:r>
            <w:r w:rsidR="00321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321768" w:rsidRPr="00321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сфері оборони</w:t>
            </w:r>
            <w:r w:rsidR="00321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  <w:r w:rsidR="00321768" w:rsidRPr="00321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суб'єктами </w:t>
            </w:r>
            <w:r w:rsidR="00586B27"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господарювання України</w:t>
            </w: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наявності відповідного дозволу, що видається Державною службою експортного контролю України. Розгляд заяв суб'єктів</w:t>
            </w:r>
            <w:r w:rsidR="00586B27"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господарювання України</w:t>
            </w: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щодо експорту товарів до держав, стосовно яких встановлено часткове ембарго або обмеження на експорт, виходячи з міжнародних зобов'язань України чи інтересів національної безпеки, здійснює </w:t>
            </w:r>
            <w:r w:rsidR="00A13DED"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Держекспортконтроль з урахуванням рекомендацій, ухвалених </w:t>
            </w: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Міжвідомч</w:t>
            </w:r>
            <w:r w:rsidR="00A13DED"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ою</w:t>
            </w: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комісі</w:t>
            </w:r>
            <w:r w:rsidR="00A13DED"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єю</w:t>
            </w: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політики військово-технічного співробітництва та експортного контролю.</w:t>
            </w:r>
          </w:p>
        </w:tc>
      </w:tr>
      <w:tr w:rsidR="00D875F9" w:rsidRPr="00F730D0" w14:paraId="2FA50521" w14:textId="77777777" w:rsidTr="006C70F1">
        <w:trPr>
          <w:trHeight w:val="578"/>
        </w:trPr>
        <w:tc>
          <w:tcPr>
            <w:tcW w:w="760" w:type="dxa"/>
          </w:tcPr>
          <w:p w14:paraId="60579459" w14:textId="6071768C" w:rsidR="00D875F9" w:rsidRPr="00855327" w:rsidRDefault="00D875F9" w:rsidP="00D87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21" w:type="dxa"/>
            <w:gridSpan w:val="2"/>
          </w:tcPr>
          <w:p w14:paraId="1AE316A4" w14:textId="4E8505CC" w:rsidR="00D875F9" w:rsidRPr="00DF5583" w:rsidRDefault="00D875F9" w:rsidP="00D875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Суб’єкт надання  </w:t>
            </w:r>
            <w:r w:rsidRPr="0085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10134" w:type="dxa"/>
            <w:gridSpan w:val="5"/>
          </w:tcPr>
          <w:p w14:paraId="14E8522B" w14:textId="27E39B68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Державна служба експортного контролю України</w:t>
            </w:r>
          </w:p>
        </w:tc>
      </w:tr>
      <w:tr w:rsidR="00D875F9" w:rsidRPr="00F730D0" w14:paraId="7AC7E7BF" w14:textId="77777777" w:rsidTr="006C70F1">
        <w:trPr>
          <w:trHeight w:val="578"/>
        </w:trPr>
        <w:tc>
          <w:tcPr>
            <w:tcW w:w="760" w:type="dxa"/>
          </w:tcPr>
          <w:p w14:paraId="31E83549" w14:textId="03AFE81C" w:rsidR="00D875F9" w:rsidRPr="00F730D0" w:rsidRDefault="00D875F9" w:rsidP="00D87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921" w:type="dxa"/>
            <w:gridSpan w:val="2"/>
          </w:tcPr>
          <w:p w14:paraId="3450EF09" w14:textId="040BF028" w:rsidR="00D875F9" w:rsidRPr="00F730D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 отримати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послугу</w:t>
            </w:r>
          </w:p>
        </w:tc>
        <w:tc>
          <w:tcPr>
            <w:tcW w:w="10134" w:type="dxa"/>
            <w:gridSpan w:val="5"/>
          </w:tcPr>
          <w:p w14:paraId="2A9E47E3" w14:textId="77777777" w:rsidR="00D875F9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0">
              <w:rPr>
                <w:rFonts w:ascii="Times New Roman" w:hAnsi="Times New Roman" w:cs="Times New Roman"/>
                <w:sz w:val="24"/>
                <w:szCs w:val="24"/>
              </w:rPr>
              <w:t>Державна служба експортного контролю України</w:t>
            </w:r>
          </w:p>
          <w:p w14:paraId="33EA56FC" w14:textId="77777777" w:rsidR="00D875F9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 Кирилівська, 19-21, м. Київ, 04080, </w:t>
            </w:r>
          </w:p>
          <w:p w14:paraId="460B0A2C" w14:textId="70B03B93" w:rsidR="00D875F9" w:rsidRPr="00855327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тел. (044) 482-58-34, тел. факс (044) 462-49-70</w:t>
            </w:r>
          </w:p>
          <w:p w14:paraId="6F116D95" w14:textId="41C99FDF" w:rsidR="00D875F9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8" w:history="1">
              <w:r w:rsidRPr="0053258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general@dsecu.gov.ua</w:t>
              </w:r>
            </w:hyperlink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F1A7B13" w14:textId="1CAC77DA" w:rsidR="00D875F9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Офіційний </w:t>
            </w: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</w:t>
            </w:r>
            <w:hyperlink r:id="rId9" w:history="1">
              <w:r w:rsidRPr="0001414C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www.dsecu.gov.ua</w:t>
              </w:r>
            </w:hyperlink>
          </w:p>
          <w:p w14:paraId="3043792C" w14:textId="77777777" w:rsidR="00D875F9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2F">
              <w:rPr>
                <w:rFonts w:ascii="Times New Roman" w:hAnsi="Times New Roman" w:cs="Times New Roman"/>
                <w:sz w:val="24"/>
                <w:szCs w:val="24"/>
              </w:rPr>
              <w:t xml:space="preserve">“Гаряча лінія” Держекспортконтролю, у т.ч. з питань надання адміністративних послуг: </w:t>
            </w:r>
          </w:p>
          <w:p w14:paraId="30850970" w14:textId="278C5D76" w:rsidR="00D875F9" w:rsidRPr="00F730D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22F">
              <w:rPr>
                <w:rFonts w:ascii="Times New Roman" w:hAnsi="Times New Roman" w:cs="Times New Roman"/>
                <w:sz w:val="24"/>
                <w:szCs w:val="24"/>
              </w:rPr>
              <w:t>(044) 462-48-47</w:t>
            </w:r>
          </w:p>
        </w:tc>
      </w:tr>
      <w:tr w:rsidR="00D875F9" w:rsidRPr="00F730D0" w14:paraId="3D7926FC" w14:textId="77777777" w:rsidTr="006C70F1">
        <w:trPr>
          <w:trHeight w:val="578"/>
        </w:trPr>
        <w:tc>
          <w:tcPr>
            <w:tcW w:w="760" w:type="dxa"/>
          </w:tcPr>
          <w:p w14:paraId="17F3EE8C" w14:textId="4ADD6B4F" w:rsidR="00D875F9" w:rsidRDefault="00D875F9" w:rsidP="00D87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921" w:type="dxa"/>
            <w:gridSpan w:val="2"/>
          </w:tcPr>
          <w:p w14:paraId="0413240A" w14:textId="461AE9A8" w:rsidR="00D875F9" w:rsidRPr="00F730D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 замовити послугу</w:t>
            </w:r>
          </w:p>
        </w:tc>
        <w:tc>
          <w:tcPr>
            <w:tcW w:w="10134" w:type="dxa"/>
            <w:gridSpan w:val="5"/>
          </w:tcPr>
          <w:p w14:paraId="6D5A54EE" w14:textId="33FD53AA" w:rsidR="00D875F9" w:rsidRPr="00C72550" w:rsidRDefault="006D2F0F" w:rsidP="003711F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Відповідно до законодавства подати заяву на отримання послуги заявник може особисто або через уповноваженого представника</w:t>
            </w:r>
          </w:p>
        </w:tc>
      </w:tr>
      <w:tr w:rsidR="00D875F9" w:rsidRPr="00F730D0" w14:paraId="516189B4" w14:textId="77777777" w:rsidTr="006C70F1">
        <w:trPr>
          <w:trHeight w:val="578"/>
        </w:trPr>
        <w:tc>
          <w:tcPr>
            <w:tcW w:w="760" w:type="dxa"/>
          </w:tcPr>
          <w:p w14:paraId="49DBCA36" w14:textId="312B7D27" w:rsidR="00D875F9" w:rsidRPr="00855327" w:rsidRDefault="00D875F9" w:rsidP="00D87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21" w:type="dxa"/>
            <w:gridSpan w:val="2"/>
          </w:tcPr>
          <w:p w14:paraId="0FE94D51" w14:textId="5B8CECC1" w:rsidR="00D875F9" w:rsidRPr="00F730D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Хто може звернутися </w:t>
            </w:r>
          </w:p>
        </w:tc>
        <w:tc>
          <w:tcPr>
            <w:tcW w:w="10134" w:type="dxa"/>
            <w:gridSpan w:val="5"/>
          </w:tcPr>
          <w:p w14:paraId="57073AED" w14:textId="77777777" w:rsidR="00D875F9" w:rsidRPr="00C72550" w:rsidRDefault="00D875F9" w:rsidP="00D875F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Юридична особа</w:t>
            </w:r>
          </w:p>
          <w:p w14:paraId="0447CBC9" w14:textId="4B6C7615" w:rsidR="00D875F9" w:rsidRPr="00C72550" w:rsidRDefault="00D875F9" w:rsidP="00D875F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Фізична особа-підприємець</w:t>
            </w:r>
          </w:p>
        </w:tc>
      </w:tr>
      <w:tr w:rsidR="00D875F9" w:rsidRPr="00F730D0" w14:paraId="7D9AE971" w14:textId="77777777" w:rsidTr="006C70F1">
        <w:trPr>
          <w:trHeight w:val="578"/>
        </w:trPr>
        <w:tc>
          <w:tcPr>
            <w:tcW w:w="760" w:type="dxa"/>
          </w:tcPr>
          <w:p w14:paraId="788EB201" w14:textId="2E4AC913" w:rsidR="00D875F9" w:rsidRDefault="00D875F9" w:rsidP="00D87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921" w:type="dxa"/>
            <w:gridSpan w:val="2"/>
          </w:tcPr>
          <w:p w14:paraId="154FCB19" w14:textId="2D747431" w:rsidR="00D875F9" w:rsidRPr="00F730D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які</w:t>
            </w:r>
            <w:r w:rsidRPr="00C1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необхідно надати для отримання послуги</w:t>
            </w:r>
          </w:p>
        </w:tc>
        <w:tc>
          <w:tcPr>
            <w:tcW w:w="10134" w:type="dxa"/>
            <w:gridSpan w:val="5"/>
          </w:tcPr>
          <w:p w14:paraId="071D5592" w14:textId="569C9551" w:rsidR="00D875F9" w:rsidRPr="00C72550" w:rsidRDefault="00D875F9" w:rsidP="00D875F9">
            <w:pPr>
              <w:pStyle w:val="ac"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отримання адміністративної  послуги у залежності від </w:t>
            </w:r>
            <w:r w:rsidR="003711F2"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найменувань та опису </w:t>
            </w:r>
            <w:r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товару, виду та умов його міжнародної передачі до Держекспортконтролю подаються:</w:t>
            </w:r>
          </w:p>
          <w:p w14:paraId="0B688687" w14:textId="77777777" w:rsidR="00D875F9" w:rsidRPr="00C72550" w:rsidRDefault="00D875F9" w:rsidP="00D875F9">
            <w:pPr>
              <w:pStyle w:val="ac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1) </w:t>
            </w: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отримання дозволу на право здійснення експорту (реекспорту) або імпорту товарів військового призначення – документи зазначені у  пунктах 11, 14-17 або у пунктах 11, 22 Порядку здійснення державного контролю за міжнародними передачами товарів військового призначення, затвердженого постановою Кабінету Міністрів України від 20.11.2003</w:t>
            </w:r>
            <w:r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№ 1807; </w:t>
            </w:r>
          </w:p>
          <w:p w14:paraId="312F45F1" w14:textId="7FF21D56" w:rsidR="00D875F9" w:rsidRPr="00C72550" w:rsidRDefault="00D875F9" w:rsidP="00D875F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для отримання дозволу на право здійснення експорту (реекспорту) або імпорту товарів подвійного використання</w:t>
            </w:r>
            <w:r w:rsidR="008B4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499" w:rsidRPr="008B4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 інших товарів, міжнародні передачі яких підлягають державному </w:t>
            </w:r>
            <w:r w:rsidR="008B4499" w:rsidRPr="008B4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експортному контролю відповідно до статті 10 Закону України "Про державний контроль за міжнародними передачами товарів військового призначення та подвійного використання"</w:t>
            </w:r>
            <w:r w:rsidR="00404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документи зазначені у пунктах 13, 15, 19-22, 24 або у пунктах 13, 15, 25, 26 Порядку здійснення державного контролю за міжнародними передачами товарів подвійного використання, затвердженого постановою Кабінету Міністрів України від 28.01.2004 </w:t>
            </w:r>
            <w:r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86.</w:t>
            </w:r>
          </w:p>
        </w:tc>
      </w:tr>
      <w:tr w:rsidR="00D875F9" w:rsidRPr="00F730D0" w14:paraId="35C8A7EB" w14:textId="77777777" w:rsidTr="006C70F1">
        <w:trPr>
          <w:trHeight w:val="698"/>
        </w:trPr>
        <w:tc>
          <w:tcPr>
            <w:tcW w:w="760" w:type="dxa"/>
          </w:tcPr>
          <w:p w14:paraId="39C5E3D7" w14:textId="4A43473F" w:rsidR="00D875F9" w:rsidRDefault="00D875F9" w:rsidP="00D87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921" w:type="dxa"/>
            <w:gridSpan w:val="2"/>
          </w:tcPr>
          <w:p w14:paraId="77C28F16" w14:textId="256456CE" w:rsidR="00D875F9" w:rsidRPr="00F730D0" w:rsidRDefault="00D875F9" w:rsidP="00A751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і випадки надання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послуги</w:t>
            </w:r>
          </w:p>
        </w:tc>
        <w:tc>
          <w:tcPr>
            <w:tcW w:w="10134" w:type="dxa"/>
            <w:gridSpan w:val="5"/>
          </w:tcPr>
          <w:p w14:paraId="67C25BD4" w14:textId="1AF8AB2C" w:rsidR="00D875F9" w:rsidRPr="00C72550" w:rsidRDefault="00D875F9" w:rsidP="00D875F9">
            <w:pPr>
              <w:pStyle w:val="ac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Адміністративну послугу можуть отримувати </w:t>
            </w:r>
            <w:r w:rsidR="003217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321768" w:rsidRPr="003217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ержавні замовники у сфері оборони </w:t>
            </w:r>
            <w:r w:rsidR="00891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</w:t>
            </w:r>
            <w:r w:rsidR="00891979"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суб’єкти</w:t>
            </w:r>
            <w:r w:rsidR="003217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господарювання (юридичні особи чи фізичні особи-підприємці), які зареєстровані у Держекспортконтролі як суб’єкти здійснення міжнародних передач товарів.</w:t>
            </w:r>
          </w:p>
          <w:p w14:paraId="2649B25A" w14:textId="2CE42955" w:rsidR="00D875F9" w:rsidRPr="00C72550" w:rsidRDefault="00D875F9" w:rsidP="00D875F9">
            <w:pPr>
              <w:pStyle w:val="ac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Умовою отриманні генерального або відкритого дозволу на здійснення </w:t>
            </w:r>
            <w:r w:rsidR="00891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експорту/імпорту</w:t>
            </w:r>
            <w:r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товарів є створення суб’єктом здійснення міжнародних передач товарів системи внутрішньофірмового експортного контролю, яка атестується Держекспортконтролем.</w:t>
            </w:r>
          </w:p>
          <w:p w14:paraId="7DF832FA" w14:textId="2B3B9E40" w:rsidR="00D875F9" w:rsidRPr="00C72550" w:rsidRDefault="00D875F9" w:rsidP="00A751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Умовою отриманн</w:t>
            </w:r>
            <w:r w:rsidR="00A751DF"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дозволу на право здійснення експорт</w:t>
            </w:r>
            <w:r w:rsidR="00A751DF"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імпорту товарів військового призначення та товарів, які місять відомості, що становлять державну таємницю, є наявність у суб’єкта </w:t>
            </w:r>
            <w:r w:rsidR="00A751DF"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господарювання України </w:t>
            </w:r>
            <w:r w:rsidRPr="00C725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повноважень на право здійснення зазначених експорту та імпорту, які йому надані Кабінетом Міністрів України</w:t>
            </w:r>
          </w:p>
        </w:tc>
      </w:tr>
      <w:tr w:rsidR="00D875F9" w:rsidRPr="00F730D0" w14:paraId="31496DD8" w14:textId="77777777" w:rsidTr="006C70F1">
        <w:trPr>
          <w:trHeight w:val="698"/>
        </w:trPr>
        <w:tc>
          <w:tcPr>
            <w:tcW w:w="760" w:type="dxa"/>
          </w:tcPr>
          <w:p w14:paraId="596F6420" w14:textId="36137FE1" w:rsidR="00D875F9" w:rsidRDefault="00D875F9" w:rsidP="00D87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921" w:type="dxa"/>
            <w:gridSpan w:val="2"/>
          </w:tcPr>
          <w:p w14:paraId="21610202" w14:textId="0F1CEDDA" w:rsidR="00D875F9" w:rsidRPr="00F730D0" w:rsidRDefault="00D875F9" w:rsidP="0011456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та способи отримання результату</w:t>
            </w:r>
          </w:p>
        </w:tc>
        <w:tc>
          <w:tcPr>
            <w:tcW w:w="10134" w:type="dxa"/>
            <w:gridSpan w:val="5"/>
          </w:tcPr>
          <w:p w14:paraId="650E73B6" w14:textId="48127353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 xml:space="preserve">Дозвіл на здійснення експорту/імпорту товарів </w:t>
            </w:r>
            <w:r w:rsidR="00A751DF" w:rsidRPr="00C72550">
              <w:rPr>
                <w:rFonts w:ascii="Times New Roman" w:hAnsi="Times New Roman" w:cs="Times New Roman"/>
                <w:sz w:val="24"/>
                <w:szCs w:val="24"/>
              </w:rPr>
              <w:t>може бути</w:t>
            </w: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 xml:space="preserve"> разови</w:t>
            </w:r>
            <w:r w:rsidR="00A751DF" w:rsidRPr="00C725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, генеральни</w:t>
            </w:r>
            <w:r w:rsidR="00A751DF" w:rsidRPr="00C725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 xml:space="preserve"> або відкрити</w:t>
            </w:r>
            <w:r w:rsidR="00A751DF" w:rsidRPr="00C725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F1C9FD" w14:textId="5F8AA5FB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Отримати результати надання послуги заявник може особисто або через законного представника.</w:t>
            </w:r>
          </w:p>
          <w:p w14:paraId="1656FA42" w14:textId="77777777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Для отримання адміністративної послуги уповноважена особа платника подає до Держекспортконтролю довіреність на її ім’я, копії платіжного доручення про перерахування в повному обсязі до державного бюджету плати за надання послуги та довідку відповідного органу, що контролює справляння надходжень бюджету, про фактичне надходження коштів.</w:t>
            </w:r>
          </w:p>
          <w:p w14:paraId="2196CD29" w14:textId="37FD9557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Плата за оформлення та видачу не використаних висновків не повертається</w:t>
            </w:r>
          </w:p>
        </w:tc>
      </w:tr>
      <w:tr w:rsidR="00D875F9" w:rsidRPr="00F730D0" w14:paraId="601FF8D0" w14:textId="77777777" w:rsidTr="006C70F1">
        <w:trPr>
          <w:trHeight w:val="698"/>
        </w:trPr>
        <w:tc>
          <w:tcPr>
            <w:tcW w:w="760" w:type="dxa"/>
          </w:tcPr>
          <w:p w14:paraId="0DE5EDAE" w14:textId="717C57F2" w:rsidR="00D875F9" w:rsidRDefault="00D875F9" w:rsidP="00D87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921" w:type="dxa"/>
            <w:gridSpan w:val="2"/>
          </w:tcPr>
          <w:p w14:paraId="48DBE348" w14:textId="447839CF" w:rsidR="00D875F9" w:rsidRPr="00F730D0" w:rsidRDefault="00D875F9" w:rsidP="0011456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та вартість надання послуги</w:t>
            </w:r>
          </w:p>
        </w:tc>
        <w:tc>
          <w:tcPr>
            <w:tcW w:w="10134" w:type="dxa"/>
            <w:gridSpan w:val="5"/>
          </w:tcPr>
          <w:p w14:paraId="5357E59D" w14:textId="69988A19" w:rsidR="00D875F9" w:rsidRPr="00C72550" w:rsidRDefault="00D875F9" w:rsidP="00D875F9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 надання послуги.</w:t>
            </w:r>
          </w:p>
          <w:p w14:paraId="2DD52FE1" w14:textId="6D9E1303" w:rsidR="00D875F9" w:rsidRPr="00C72550" w:rsidRDefault="00D875F9" w:rsidP="00D875F9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 розгляду заяви та прийняття рішення про надання або відмову у наданні адміністративної послуги у разі</w:t>
            </w:r>
            <w:r w:rsidR="004B7E9E"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відсутності необхідності </w:t>
            </w: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додатков</w:t>
            </w:r>
            <w:r w:rsidR="004B7E9E"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міжвідомч</w:t>
            </w:r>
            <w:r w:rsidR="004B7E9E"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узгодження, відповідно до статті 15 Закону України "Про державний контроль за міжнародними передачами товарів військового призначення та подвійного використання", не може перевищувати з дня надходження до Держекспортконтролю від суб’єкта всіх необхідних документів:</w:t>
            </w:r>
          </w:p>
          <w:p w14:paraId="669A8375" w14:textId="77777777" w:rsidR="00D875F9" w:rsidRPr="00C72550" w:rsidRDefault="00D875F9" w:rsidP="00D875F9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днів - щодо дозволу на експорт (реекспорт) товарів військового призначення;</w:t>
            </w:r>
          </w:p>
          <w:p w14:paraId="50B20C99" w14:textId="77777777" w:rsidR="00D875F9" w:rsidRPr="00C72550" w:rsidRDefault="00D875F9" w:rsidP="00D875F9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днів - щодо дозволу на експорт (реекспорт) товарів подвійного використання;</w:t>
            </w:r>
          </w:p>
          <w:p w14:paraId="599A3567" w14:textId="77777777" w:rsidR="00D875F9" w:rsidRPr="00C72550" w:rsidRDefault="00D875F9" w:rsidP="00D875F9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днів - щодо дозволу на імпорт товарів військового призначення/подвійного використання</w:t>
            </w:r>
          </w:p>
          <w:p w14:paraId="0BFF98DF" w14:textId="66C0452F" w:rsidR="00D875F9" w:rsidRPr="00C72550" w:rsidRDefault="00D875F9" w:rsidP="00D875F9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зазначених строків не зараховується час, необхідний для надходження від суб'єктів </w:t>
            </w:r>
            <w:r w:rsidR="004B7E9E"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сіх </w:t>
            </w: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необхідних документів.</w:t>
            </w:r>
          </w:p>
          <w:p w14:paraId="67985E6E" w14:textId="77777777" w:rsidR="00D875F9" w:rsidRPr="00C72550" w:rsidRDefault="00D875F9" w:rsidP="00D875F9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разі якщо всі необхідні документи не надійшли протягом двох місяців, заява вважається відхиленою і розгляду не підлягає.</w:t>
            </w:r>
          </w:p>
          <w:p w14:paraId="6258C988" w14:textId="65B42B01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разі виникнення потреби у проведенні міжвідомчого узгодження</w:t>
            </w:r>
            <w:r w:rsidR="00170974"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загальний строк розгляду заяви та прийняття рішення про надання або відмову у наданні адміністративної послуги не може перевищувати 90 днів з дня надходження до Держекспортконтролю від суб’єкта всіх необхідних документів.</w:t>
            </w:r>
          </w:p>
          <w:p w14:paraId="13F99A07" w14:textId="7F5AC34F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Вартість надання послуги.</w:t>
            </w:r>
          </w:p>
          <w:p w14:paraId="6996A8A7" w14:textId="77777777" w:rsidR="00D875F9" w:rsidRPr="00C72550" w:rsidRDefault="00D875F9" w:rsidP="00D875F9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 за генеральний дозвіл – 150 неоподатковуваних мінімумів доходів громадян;</w:t>
            </w:r>
          </w:p>
          <w:p w14:paraId="53D0EBA7" w14:textId="77777777" w:rsidR="00D875F9" w:rsidRPr="00C72550" w:rsidRDefault="00D875F9" w:rsidP="00D875F9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 за генеральний дозвіл на здійснення експорту/імпорту товарів на безоплатній основі (у тому числі гарантійне обслуговування або ремонт і постачання запасних частин за рекламаційними актами) – 10 неоподатковуваних мінімумів доходів громадян;</w:t>
            </w:r>
          </w:p>
          <w:p w14:paraId="10ED4F78" w14:textId="77777777" w:rsidR="00D875F9" w:rsidRPr="00C72550" w:rsidRDefault="00D875F9" w:rsidP="00D875F9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 за відкритий дозвіл – 250 неоподатковуваних мінімумів доходів громадян;</w:t>
            </w:r>
          </w:p>
          <w:p w14:paraId="7B0E7459" w14:textId="77777777" w:rsidR="00D875F9" w:rsidRPr="00C72550" w:rsidRDefault="00D875F9" w:rsidP="00D875F9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 за відкритий дозвіл на здійснення експорту/імпорту товарів на безоплатній основі (у тому числі гарантійне обслуговування або ремонт і постачання запасних частин за рекламаційними актами) – 20 неоподатковуваних мінімумів доходів громадян;</w:t>
            </w:r>
          </w:p>
          <w:p w14:paraId="74927EA7" w14:textId="77777777" w:rsidR="00D875F9" w:rsidRPr="00C72550" w:rsidRDefault="00D875F9" w:rsidP="00D875F9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 за разовий дозвіл на здійснення експорту/імпорту товарів на безоплатній основі – 5 неоподатковуваних мінімумів доходів громадян;</w:t>
            </w:r>
          </w:p>
          <w:p w14:paraId="3311C47B" w14:textId="77777777" w:rsidR="00D875F9" w:rsidRPr="00C72550" w:rsidRDefault="00D875F9" w:rsidP="00D875F9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 за разовий дозвіл на здійснення експорту/імпорту товарів за контрактом з вартістю:</w:t>
            </w:r>
          </w:p>
          <w:p w14:paraId="4BAB673E" w14:textId="77777777" w:rsidR="00D875F9" w:rsidRPr="00C72550" w:rsidRDefault="00D875F9" w:rsidP="00D875F9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50 тис. гривень включно – 20 неоподатковуваних мінімумів доходів громадян;</w:t>
            </w:r>
          </w:p>
          <w:p w14:paraId="09A49715" w14:textId="77777777" w:rsidR="00D875F9" w:rsidRPr="00C72550" w:rsidRDefault="00D875F9" w:rsidP="00D875F9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 50 тис. до 500 тис. гривень включно – 30 неоподатковуваних мінімумів доходів громадян;</w:t>
            </w:r>
          </w:p>
          <w:p w14:paraId="0A44C724" w14:textId="77777777" w:rsidR="00D875F9" w:rsidRPr="00C72550" w:rsidRDefault="00D875F9" w:rsidP="00D875F9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 500 тис. до 5000 тис. гривень включно – 60 неоподатковуваних мінімумів доходів громадян;</w:t>
            </w:r>
          </w:p>
          <w:p w14:paraId="0B9860A3" w14:textId="77777777" w:rsidR="00D875F9" w:rsidRPr="00C72550" w:rsidRDefault="00D875F9" w:rsidP="00D875F9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 5000 тис. до 50000 тис. гривень включно – 100 неоподатковуваних мінімумів доходів громадян;</w:t>
            </w:r>
          </w:p>
          <w:p w14:paraId="36AB2E67" w14:textId="6FBFF54D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понад 50000 тис. гривень – 200 неоподатковуваних мінімумів доходів громадян</w:t>
            </w:r>
          </w:p>
        </w:tc>
      </w:tr>
      <w:tr w:rsidR="00D875F9" w:rsidRPr="00F730D0" w14:paraId="61B5E3FB" w14:textId="77777777" w:rsidTr="006C70F1">
        <w:trPr>
          <w:trHeight w:val="698"/>
        </w:trPr>
        <w:tc>
          <w:tcPr>
            <w:tcW w:w="760" w:type="dxa"/>
          </w:tcPr>
          <w:p w14:paraId="4D4C4FAD" w14:textId="184CBD4A" w:rsidR="00D875F9" w:rsidRDefault="00D875F9" w:rsidP="00D87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21" w:type="dxa"/>
            <w:gridSpan w:val="2"/>
          </w:tcPr>
          <w:p w14:paraId="03997B1D" w14:textId="083059B5" w:rsidR="00D875F9" w:rsidRPr="00F730D0" w:rsidRDefault="00D875F9" w:rsidP="004945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Підстави для відмови у наданні послуги</w:t>
            </w:r>
          </w:p>
        </w:tc>
        <w:tc>
          <w:tcPr>
            <w:tcW w:w="10134" w:type="dxa"/>
            <w:gridSpan w:val="5"/>
          </w:tcPr>
          <w:p w14:paraId="153FF4F1" w14:textId="1B9E3D0A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 xml:space="preserve">1. Заява про надання дозволу залишається без розгляду </w:t>
            </w:r>
            <w:r w:rsidR="002517E0" w:rsidRPr="00C72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 xml:space="preserve"> разі, коли:</w:t>
            </w:r>
          </w:p>
          <w:p w14:paraId="51A4806A" w14:textId="1221E81E" w:rsidR="00D875F9" w:rsidRPr="00C72550" w:rsidRDefault="002517E0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D875F9" w:rsidRPr="00C72550">
              <w:rPr>
                <w:rFonts w:ascii="Times New Roman" w:hAnsi="Times New Roman" w:cs="Times New Roman"/>
                <w:sz w:val="24"/>
                <w:szCs w:val="24"/>
              </w:rPr>
              <w:t xml:space="preserve"> подана (підписана) особою, яка не має на це повноважень, або оформлена з порушенням встановлених вимог;</w:t>
            </w:r>
          </w:p>
          <w:p w14:paraId="2EDF4B8F" w14:textId="77777777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документи подано не в повному обсязі або оформлено з порушенням встановлених вимог.</w:t>
            </w:r>
          </w:p>
          <w:p w14:paraId="476279C0" w14:textId="77777777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Про залишення заяви без розгляду Держекспортконтроль повідомляє заявника протягом трьох днів з дня прийняття такого рішення з його обґрунтуванням.</w:t>
            </w:r>
          </w:p>
          <w:p w14:paraId="27E59B8F" w14:textId="77777777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 разі якщо всі необхідні документи не надійшли протягом двох місяців (з моменту направлення запиту Держекспортконтролем), заява вважається відхиленою і розгляду не підлягає.</w:t>
            </w:r>
          </w:p>
          <w:p w14:paraId="2E8D8A80" w14:textId="0E000308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3. У наданні дозволу відмовляється у разі:</w:t>
            </w:r>
          </w:p>
          <w:p w14:paraId="07072A45" w14:textId="77777777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виникнення потреби в забезпеченні національних інтересів чи додержанні міжнародних зобов’язань України;</w:t>
            </w:r>
          </w:p>
          <w:p w14:paraId="38ED3D68" w14:textId="77777777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 xml:space="preserve">припинення в установленому законодавством порядку діяльності суб’єкта здійснення міжнародних передач товарів; </w:t>
            </w:r>
          </w:p>
          <w:p w14:paraId="00599C4C" w14:textId="77777777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в установленому законодавством порядку банкрутом суб’єкта здійснення міжнародних передач товарів; </w:t>
            </w:r>
          </w:p>
          <w:p w14:paraId="08CDB71A" w14:textId="77777777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необхідності проведення Держекспортконтролем додаткової експертизи документів, наданих для отримання висновку;</w:t>
            </w:r>
          </w:p>
          <w:p w14:paraId="56F6095B" w14:textId="77777777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порушення суб’єктом здійснення міжнародних передач товарів законодавства, у тому числі допущення порушень, передбачених статтею 24 Закону України "Про державний контроль за міжнародними передачами товарів військового призначення та подвійного використання";</w:t>
            </w:r>
          </w:p>
          <w:p w14:paraId="3214C427" w14:textId="37D1D705" w:rsidR="00D875F9" w:rsidRPr="00C7255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550">
              <w:rPr>
                <w:rFonts w:ascii="Times New Roman" w:hAnsi="Times New Roman" w:cs="Times New Roman"/>
                <w:sz w:val="24"/>
                <w:szCs w:val="24"/>
              </w:rPr>
              <w:t>скасування реєстрації суб’єкта господарювання як суб’єкта здійснення міжнародних передач товарів.</w:t>
            </w:r>
          </w:p>
        </w:tc>
      </w:tr>
      <w:tr w:rsidR="00D875F9" w:rsidRPr="00F730D0" w14:paraId="56BC7E98" w14:textId="77777777" w:rsidTr="006C70F1">
        <w:trPr>
          <w:trHeight w:val="698"/>
        </w:trPr>
        <w:tc>
          <w:tcPr>
            <w:tcW w:w="760" w:type="dxa"/>
          </w:tcPr>
          <w:p w14:paraId="2ED6A934" w14:textId="3DE28FC9" w:rsidR="00D875F9" w:rsidRPr="00100B3C" w:rsidRDefault="00D875F9" w:rsidP="00D87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921" w:type="dxa"/>
            <w:gridSpan w:val="2"/>
          </w:tcPr>
          <w:p w14:paraId="7C25F74B" w14:textId="667948E6" w:rsidR="00D875F9" w:rsidRPr="00F730D0" w:rsidRDefault="00D875F9" w:rsidP="00201B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яка</w:t>
            </w: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має право надавати скаргу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питань, що стосуються надання послуги</w:t>
            </w:r>
          </w:p>
        </w:tc>
        <w:tc>
          <w:tcPr>
            <w:tcW w:w="10134" w:type="dxa"/>
            <w:gridSpan w:val="5"/>
          </w:tcPr>
          <w:p w14:paraId="31AEE5F5" w14:textId="77777777" w:rsidR="00D875F9" w:rsidRPr="00DF07D5" w:rsidRDefault="00D875F9" w:rsidP="00D875F9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7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 особа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F73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73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представник суб’єкта</w:t>
            </w:r>
          </w:p>
          <w:p w14:paraId="578CFC6B" w14:textId="1DB8A898" w:rsidR="00D875F9" w:rsidRPr="00100B3C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7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 особа-підприємець</w:t>
            </w:r>
          </w:p>
        </w:tc>
      </w:tr>
      <w:tr w:rsidR="00D875F9" w:rsidRPr="00F730D0" w14:paraId="3B7A3E85" w14:textId="77777777" w:rsidTr="006C70F1">
        <w:trPr>
          <w:trHeight w:val="698"/>
        </w:trPr>
        <w:tc>
          <w:tcPr>
            <w:tcW w:w="760" w:type="dxa"/>
          </w:tcPr>
          <w:p w14:paraId="0B340E2C" w14:textId="67373B45" w:rsidR="00D875F9" w:rsidRPr="00100B3C" w:rsidRDefault="00D875F9" w:rsidP="00D87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21" w:type="dxa"/>
            <w:gridSpan w:val="2"/>
          </w:tcPr>
          <w:p w14:paraId="671057DE" w14:textId="3D097772" w:rsidR="00D875F9" w:rsidRPr="00F730D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Органи, до яких оскаржується</w:t>
            </w:r>
          </w:p>
        </w:tc>
        <w:tc>
          <w:tcPr>
            <w:tcW w:w="10134" w:type="dxa"/>
            <w:gridSpan w:val="5"/>
          </w:tcPr>
          <w:p w14:paraId="7907CE17" w14:textId="11432A75" w:rsidR="00D875F9" w:rsidRPr="00CE7F5F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Окружний адміністративний суд відповідно до статті 5 Кодексу про адміністративне судочинство України</w:t>
            </w:r>
          </w:p>
        </w:tc>
      </w:tr>
      <w:tr w:rsidR="00D875F9" w:rsidRPr="00F730D0" w14:paraId="092E7B52" w14:textId="77777777" w:rsidTr="006C70F1">
        <w:trPr>
          <w:trHeight w:val="698"/>
        </w:trPr>
        <w:tc>
          <w:tcPr>
            <w:tcW w:w="760" w:type="dxa"/>
          </w:tcPr>
          <w:p w14:paraId="18555F20" w14:textId="3EF7FBC8" w:rsidR="00D875F9" w:rsidRPr="00100B3C" w:rsidRDefault="00D875F9" w:rsidP="00D87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21" w:type="dxa"/>
            <w:gridSpan w:val="2"/>
          </w:tcPr>
          <w:p w14:paraId="1E2F1AC1" w14:textId="15FC70D8" w:rsidR="00D875F9" w:rsidRPr="00F730D0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Часті питання та відповіді</w:t>
            </w:r>
          </w:p>
        </w:tc>
        <w:tc>
          <w:tcPr>
            <w:tcW w:w="10134" w:type="dxa"/>
            <w:gridSpan w:val="5"/>
          </w:tcPr>
          <w:p w14:paraId="14F28022" w14:textId="5746B197" w:rsidR="00D875F9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можна подати документи для отримання послуги</w:t>
            </w:r>
            <w:r w:rsidRPr="0067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електронному вигляді?</w:t>
            </w:r>
          </w:p>
          <w:p w14:paraId="10222692" w14:textId="5EFE8BA5" w:rsidR="00D875F9" w:rsidRPr="00CE7F5F" w:rsidRDefault="00D875F9" w:rsidP="00D87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Можуть бути подані в електронному вигляді документи на </w:t>
            </w:r>
            <w:r w:rsidRPr="007359F2">
              <w:rPr>
                <w:rFonts w:ascii="Times New Roman" w:hAnsi="Times New Roman" w:cs="Times New Roman"/>
                <w:sz w:val="24"/>
                <w:szCs w:val="24"/>
              </w:rPr>
              <w:t xml:space="preserve"> отримання разових дозволів на імпорт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товарів військового призначення</w:t>
            </w:r>
            <w:r w:rsidRPr="007359F2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 військових формувань на період воєнного стану</w:t>
            </w:r>
          </w:p>
        </w:tc>
      </w:tr>
      <w:tr w:rsidR="00DF5583" w:rsidRPr="00F730D0" w14:paraId="166E1F09" w14:textId="77777777" w:rsidTr="00ED3DAB">
        <w:trPr>
          <w:trHeight w:val="309"/>
        </w:trPr>
        <w:tc>
          <w:tcPr>
            <w:tcW w:w="760" w:type="dxa"/>
          </w:tcPr>
          <w:p w14:paraId="30E29BF2" w14:textId="1FE2CB0B" w:rsidR="00DF5583" w:rsidRPr="00F730D0" w:rsidRDefault="00CE7F5F" w:rsidP="00DF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8553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055" w:type="dxa"/>
            <w:gridSpan w:val="7"/>
          </w:tcPr>
          <w:p w14:paraId="0085572E" w14:textId="43729C56" w:rsidR="00DF5583" w:rsidRPr="00F730D0" w:rsidRDefault="00CE7F5F" w:rsidP="00DF55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Нормативні документи, що регулюють надання послуги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F5583" w:rsidRPr="00F730D0" w14:paraId="11E70D9B" w14:textId="77777777" w:rsidTr="006C70F1">
        <w:trPr>
          <w:trHeight w:val="364"/>
        </w:trPr>
        <w:tc>
          <w:tcPr>
            <w:tcW w:w="760" w:type="dxa"/>
          </w:tcPr>
          <w:p w14:paraId="19A94CE7" w14:textId="77777777" w:rsidR="00DF5583" w:rsidRPr="00F730D0" w:rsidRDefault="00DF5583" w:rsidP="00DF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</w:tcPr>
          <w:p w14:paraId="0EF7F47A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нормативний акт</w:t>
            </w:r>
          </w:p>
        </w:tc>
        <w:tc>
          <w:tcPr>
            <w:tcW w:w="4043" w:type="dxa"/>
            <w:gridSpan w:val="2"/>
          </w:tcPr>
          <w:p w14:paraId="596AB124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329" w:type="dxa"/>
          </w:tcPr>
          <w:p w14:paraId="6D1A98D7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6" w:type="dxa"/>
          </w:tcPr>
          <w:p w14:paraId="306661B3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76" w:type="dxa"/>
          </w:tcPr>
          <w:p w14:paraId="62BED196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4306" w:type="dxa"/>
          </w:tcPr>
          <w:p w14:paraId="4D7B6539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</w:t>
            </w:r>
          </w:p>
        </w:tc>
      </w:tr>
      <w:tr w:rsidR="00DF5583" w:rsidRPr="00F730D0" w14:paraId="05C24B0E" w14:textId="77777777" w:rsidTr="006C70F1">
        <w:trPr>
          <w:trHeight w:val="677"/>
        </w:trPr>
        <w:tc>
          <w:tcPr>
            <w:tcW w:w="760" w:type="dxa"/>
          </w:tcPr>
          <w:p w14:paraId="6801BB3D" w14:textId="77777777" w:rsidR="00DF5583" w:rsidRPr="00F730D0" w:rsidRDefault="00DF5583" w:rsidP="00DF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</w:tcPr>
          <w:p w14:paraId="2578FB63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4043" w:type="dxa"/>
            <w:gridSpan w:val="2"/>
          </w:tcPr>
          <w:p w14:paraId="2D50D1D8" w14:textId="77777777" w:rsidR="00DF5583" w:rsidRPr="00F730D0" w:rsidRDefault="00DF5583" w:rsidP="00DF5583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D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державний контроль за міжнародними передачами товарів військового призначення та подвійного використання"</w:t>
            </w:r>
          </w:p>
        </w:tc>
        <w:tc>
          <w:tcPr>
            <w:tcW w:w="1329" w:type="dxa"/>
          </w:tcPr>
          <w:p w14:paraId="108F0CE2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14:paraId="5AEE0388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14:paraId="780A528B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3F0D8C0B" w14:textId="77777777" w:rsidR="00DF5583" w:rsidRPr="00F730D0" w:rsidRDefault="002D1C19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DF5583" w:rsidRPr="006C70F1">
                <w:rPr>
                  <w:color w:val="0000FF"/>
                  <w:u w:val="single"/>
                </w:rPr>
                <w:t>https://zakon.rada.gov.ua/laws/show/549-15</w:t>
              </w:r>
            </w:hyperlink>
          </w:p>
        </w:tc>
      </w:tr>
      <w:tr w:rsidR="00DF5583" w:rsidRPr="00F730D0" w14:paraId="10E0034D" w14:textId="77777777" w:rsidTr="006C70F1">
        <w:trPr>
          <w:trHeight w:val="677"/>
        </w:trPr>
        <w:tc>
          <w:tcPr>
            <w:tcW w:w="760" w:type="dxa"/>
          </w:tcPr>
          <w:p w14:paraId="09C60F63" w14:textId="77777777" w:rsidR="00DF5583" w:rsidRPr="006C70F1" w:rsidRDefault="00DF5583" w:rsidP="00DF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0E48FE64" w14:textId="77777777" w:rsidR="00DF5583" w:rsidRDefault="00DF5583" w:rsidP="00DF55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</w:t>
            </w:r>
          </w:p>
        </w:tc>
        <w:tc>
          <w:tcPr>
            <w:tcW w:w="4043" w:type="dxa"/>
            <w:gridSpan w:val="2"/>
          </w:tcPr>
          <w:p w14:paraId="2154095D" w14:textId="77777777" w:rsidR="00DF5583" w:rsidRPr="00A06D6B" w:rsidRDefault="00DF5583" w:rsidP="00DF5583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E7E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 затвердження Порядку здійснення державного контролю за міжнародними передачами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 військового призначення"</w:t>
            </w:r>
          </w:p>
        </w:tc>
        <w:tc>
          <w:tcPr>
            <w:tcW w:w="1329" w:type="dxa"/>
          </w:tcPr>
          <w:p w14:paraId="2FF7EFC1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20.11.2003</w:t>
            </w:r>
          </w:p>
        </w:tc>
        <w:tc>
          <w:tcPr>
            <w:tcW w:w="916" w:type="dxa"/>
          </w:tcPr>
          <w:p w14:paraId="55B59714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876" w:type="dxa"/>
          </w:tcPr>
          <w:p w14:paraId="3271BD8C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5081712F" w14:textId="77777777" w:rsidR="00DF5583" w:rsidRPr="00F730D0" w:rsidRDefault="002D1C19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DF5583" w:rsidRPr="00D76BC8">
                <w:rPr>
                  <w:color w:val="0000FF"/>
                  <w:u w:val="single"/>
                </w:rPr>
                <w:t>https://zakon.rada.gov.ua/laws/show/1807-2003-%D0%BF</w:t>
              </w:r>
            </w:hyperlink>
          </w:p>
        </w:tc>
      </w:tr>
      <w:tr w:rsidR="00DF5583" w:rsidRPr="00F730D0" w14:paraId="4BEFDCAA" w14:textId="77777777" w:rsidTr="006C70F1">
        <w:trPr>
          <w:trHeight w:val="677"/>
        </w:trPr>
        <w:tc>
          <w:tcPr>
            <w:tcW w:w="760" w:type="dxa"/>
          </w:tcPr>
          <w:p w14:paraId="7CEB51AC" w14:textId="77777777" w:rsidR="00DF5583" w:rsidRPr="006C70F1" w:rsidRDefault="00DF5583" w:rsidP="00DF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6AA9363B" w14:textId="77777777" w:rsidR="00DF5583" w:rsidRDefault="00DF5583" w:rsidP="00DF55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</w:t>
            </w:r>
          </w:p>
        </w:tc>
        <w:tc>
          <w:tcPr>
            <w:tcW w:w="4043" w:type="dxa"/>
            <w:gridSpan w:val="2"/>
          </w:tcPr>
          <w:p w14:paraId="78927449" w14:textId="77777777" w:rsidR="00DF5583" w:rsidRPr="00A06D6B" w:rsidRDefault="00DF5583" w:rsidP="00DF5583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"Про </w:t>
            </w:r>
            <w:r w:rsidRPr="00FE7E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затвердження Порядку здійснення державного контролю за міжнародними передачами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 подвійного використання"</w:t>
            </w:r>
          </w:p>
        </w:tc>
        <w:tc>
          <w:tcPr>
            <w:tcW w:w="1329" w:type="dxa"/>
          </w:tcPr>
          <w:p w14:paraId="25840237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28.01.2004</w:t>
            </w:r>
          </w:p>
        </w:tc>
        <w:tc>
          <w:tcPr>
            <w:tcW w:w="916" w:type="dxa"/>
          </w:tcPr>
          <w:p w14:paraId="5455CED2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6" w:type="dxa"/>
          </w:tcPr>
          <w:p w14:paraId="7AEC3C21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53CBC921" w14:textId="77777777" w:rsidR="00DF5583" w:rsidRPr="00F730D0" w:rsidRDefault="002D1C19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DF5583" w:rsidRPr="00D76BC8">
                <w:rPr>
                  <w:color w:val="0000FF"/>
                  <w:u w:val="single"/>
                </w:rPr>
                <w:t>https://zakon.rada.gov.ua/laws/show/86-2004-%D0%BF</w:t>
              </w:r>
            </w:hyperlink>
          </w:p>
        </w:tc>
      </w:tr>
      <w:tr w:rsidR="00DF5583" w:rsidRPr="00F730D0" w14:paraId="5719CDCF" w14:textId="77777777" w:rsidTr="006C70F1">
        <w:trPr>
          <w:trHeight w:val="677"/>
        </w:trPr>
        <w:tc>
          <w:tcPr>
            <w:tcW w:w="760" w:type="dxa"/>
          </w:tcPr>
          <w:p w14:paraId="4BF15241" w14:textId="77777777" w:rsidR="00DF5583" w:rsidRPr="006C70F1" w:rsidRDefault="00DF5583" w:rsidP="00DF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03ED620E" w14:textId="77777777" w:rsidR="00DF5583" w:rsidRDefault="00DF5583" w:rsidP="00DF55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</w:t>
            </w:r>
          </w:p>
        </w:tc>
        <w:tc>
          <w:tcPr>
            <w:tcW w:w="4043" w:type="dxa"/>
            <w:gridSpan w:val="2"/>
          </w:tcPr>
          <w:p w14:paraId="44D76FC7" w14:textId="77777777" w:rsidR="00DF5583" w:rsidRPr="00A06D6B" w:rsidRDefault="00DF5583" w:rsidP="00DF5583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E7E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затвердження Порядку справляння плати за надання платних адміністративних послуг з оформлення та видачі документів у галузі державного експортного контролю і переліку платних адміністративних послуг, що надаються Державною службою експортного контролю, та розміру плати за їх надання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9" w:type="dxa"/>
          </w:tcPr>
          <w:p w14:paraId="17E80414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13.07.2011</w:t>
            </w:r>
          </w:p>
        </w:tc>
        <w:tc>
          <w:tcPr>
            <w:tcW w:w="916" w:type="dxa"/>
          </w:tcPr>
          <w:p w14:paraId="3AF1447D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876" w:type="dxa"/>
          </w:tcPr>
          <w:p w14:paraId="54DD455A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47BA74A6" w14:textId="77777777" w:rsidR="00DF5583" w:rsidRDefault="002D1C19" w:rsidP="00DF5583">
            <w:pPr>
              <w:spacing w:line="240" w:lineRule="auto"/>
              <w:ind w:firstLine="33"/>
              <w:jc w:val="both"/>
            </w:pPr>
            <w:hyperlink r:id="rId13" w:history="1">
              <w:r w:rsidR="00DF5583" w:rsidRPr="00D76BC8">
                <w:rPr>
                  <w:color w:val="0000FF"/>
                  <w:u w:val="single"/>
                </w:rPr>
                <w:t>https://zakon.rada.gov.ua/laws/show/746-2011-%D0%BF</w:t>
              </w:r>
            </w:hyperlink>
          </w:p>
        </w:tc>
      </w:tr>
      <w:tr w:rsidR="00DF5583" w:rsidRPr="00F730D0" w14:paraId="7F8001C3" w14:textId="77777777" w:rsidTr="006C70F1">
        <w:trPr>
          <w:trHeight w:val="677"/>
        </w:trPr>
        <w:tc>
          <w:tcPr>
            <w:tcW w:w="760" w:type="dxa"/>
          </w:tcPr>
          <w:p w14:paraId="13F95F4F" w14:textId="77777777" w:rsidR="00DF5583" w:rsidRPr="006C70F1" w:rsidRDefault="00DF5583" w:rsidP="00DF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60CA1CC2" w14:textId="77777777" w:rsidR="00DF5583" w:rsidRDefault="00DF5583" w:rsidP="00DF55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Держекспортконтролю</w:t>
            </w:r>
          </w:p>
        </w:tc>
        <w:tc>
          <w:tcPr>
            <w:tcW w:w="4043" w:type="dxa"/>
            <w:gridSpan w:val="2"/>
          </w:tcPr>
          <w:p w14:paraId="44BE2E1F" w14:textId="77777777" w:rsidR="00DF5583" w:rsidRPr="00A06D6B" w:rsidRDefault="00DF5583" w:rsidP="00DF55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D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затвердження Інструкції про порядок заповнення заяв щодо отримання дозвільних документів, документів про гарантії та інших документів, що надаються Держекспортконтролем"</w:t>
            </w:r>
          </w:p>
        </w:tc>
        <w:tc>
          <w:tcPr>
            <w:tcW w:w="1329" w:type="dxa"/>
          </w:tcPr>
          <w:p w14:paraId="4EFC2777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09.01.2004</w:t>
            </w:r>
          </w:p>
        </w:tc>
        <w:tc>
          <w:tcPr>
            <w:tcW w:w="916" w:type="dxa"/>
          </w:tcPr>
          <w:p w14:paraId="3A82CFA8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</w:tcPr>
          <w:p w14:paraId="47652830" w14:textId="77777777" w:rsidR="00DF5583" w:rsidRPr="00F730D0" w:rsidRDefault="00DF5583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14:paraId="0EC39035" w14:textId="77777777" w:rsidR="00DF5583" w:rsidRPr="00F730D0" w:rsidRDefault="002D1C19" w:rsidP="00DF5583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DF5583" w:rsidRPr="006C70F1">
                <w:rPr>
                  <w:color w:val="0000FF"/>
                  <w:u w:val="single"/>
                </w:rPr>
                <w:t>https://zakon.rada.gov.ua/laws/show/z0090-04</w:t>
              </w:r>
            </w:hyperlink>
          </w:p>
        </w:tc>
      </w:tr>
    </w:tbl>
    <w:p w14:paraId="35F760EF" w14:textId="77777777" w:rsidR="0039229E" w:rsidRPr="00F730D0" w:rsidRDefault="0039229E" w:rsidP="00145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29E" w:rsidRPr="00F730D0" w:rsidSect="007C3C85">
      <w:headerReference w:type="default" r:id="rId15"/>
      <w:pgSz w:w="16838" w:h="11906" w:orient="landscape"/>
      <w:pgMar w:top="851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FA9BC" w14:textId="77777777" w:rsidR="002D1C19" w:rsidRDefault="002D1C19" w:rsidP="002C7C58">
      <w:pPr>
        <w:spacing w:after="0" w:line="240" w:lineRule="auto"/>
      </w:pPr>
      <w:r>
        <w:separator/>
      </w:r>
    </w:p>
  </w:endnote>
  <w:endnote w:type="continuationSeparator" w:id="0">
    <w:p w14:paraId="03CD81AA" w14:textId="77777777" w:rsidR="002D1C19" w:rsidRDefault="002D1C19" w:rsidP="002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5D5D" w14:textId="77777777" w:rsidR="002D1C19" w:rsidRDefault="002D1C19" w:rsidP="002C7C58">
      <w:pPr>
        <w:spacing w:after="0" w:line="240" w:lineRule="auto"/>
      </w:pPr>
      <w:r>
        <w:separator/>
      </w:r>
    </w:p>
  </w:footnote>
  <w:footnote w:type="continuationSeparator" w:id="0">
    <w:p w14:paraId="2D013527" w14:textId="77777777" w:rsidR="002D1C19" w:rsidRDefault="002D1C19" w:rsidP="002C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43983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18215C" w14:textId="77777777" w:rsidR="006463D6" w:rsidRPr="003A5722" w:rsidRDefault="006463D6">
        <w:pPr>
          <w:pStyle w:val="a5"/>
          <w:jc w:val="center"/>
          <w:rPr>
            <w:sz w:val="18"/>
            <w:szCs w:val="18"/>
          </w:rPr>
        </w:pPr>
        <w:r w:rsidRPr="003A572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A572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A572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E6677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3A572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6C47CE5" w14:textId="77777777" w:rsidR="006463D6" w:rsidRDefault="006463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0577"/>
    <w:multiLevelType w:val="hybridMultilevel"/>
    <w:tmpl w:val="4704EA3A"/>
    <w:lvl w:ilvl="0" w:tplc="00EA5C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7522"/>
    <w:multiLevelType w:val="hybridMultilevel"/>
    <w:tmpl w:val="37FE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6B68"/>
    <w:multiLevelType w:val="hybridMultilevel"/>
    <w:tmpl w:val="D3841218"/>
    <w:lvl w:ilvl="0" w:tplc="8BAE0D44">
      <w:start w:val="1"/>
      <w:numFmt w:val="bullet"/>
      <w:lvlText w:val="•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4F2B82"/>
    <w:multiLevelType w:val="hybridMultilevel"/>
    <w:tmpl w:val="75C2255E"/>
    <w:lvl w:ilvl="0" w:tplc="FCDC50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75F3"/>
    <w:multiLevelType w:val="hybridMultilevel"/>
    <w:tmpl w:val="75C2255E"/>
    <w:lvl w:ilvl="0" w:tplc="FCDC50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3"/>
    <w:rsid w:val="00042730"/>
    <w:rsid w:val="0005511F"/>
    <w:rsid w:val="0005562B"/>
    <w:rsid w:val="00060C68"/>
    <w:rsid w:val="00061D25"/>
    <w:rsid w:val="00081F7B"/>
    <w:rsid w:val="000A05DE"/>
    <w:rsid w:val="000A5AE0"/>
    <w:rsid w:val="000B2BF6"/>
    <w:rsid w:val="00100B3C"/>
    <w:rsid w:val="00114560"/>
    <w:rsid w:val="00145E4D"/>
    <w:rsid w:val="00153803"/>
    <w:rsid w:val="00170974"/>
    <w:rsid w:val="001B32B9"/>
    <w:rsid w:val="001E6677"/>
    <w:rsid w:val="00201B78"/>
    <w:rsid w:val="00231D99"/>
    <w:rsid w:val="00240615"/>
    <w:rsid w:val="002517E0"/>
    <w:rsid w:val="00264388"/>
    <w:rsid w:val="002C07F1"/>
    <w:rsid w:val="002C711B"/>
    <w:rsid w:val="002C7C58"/>
    <w:rsid w:val="002D1C19"/>
    <w:rsid w:val="002D2DE2"/>
    <w:rsid w:val="00310CA3"/>
    <w:rsid w:val="00320139"/>
    <w:rsid w:val="00321768"/>
    <w:rsid w:val="003262DB"/>
    <w:rsid w:val="00330A6C"/>
    <w:rsid w:val="00332745"/>
    <w:rsid w:val="00355B6D"/>
    <w:rsid w:val="00360245"/>
    <w:rsid w:val="003711F2"/>
    <w:rsid w:val="00381B8F"/>
    <w:rsid w:val="0039229E"/>
    <w:rsid w:val="003A5722"/>
    <w:rsid w:val="003C1284"/>
    <w:rsid w:val="003C443D"/>
    <w:rsid w:val="003D3311"/>
    <w:rsid w:val="003D42E0"/>
    <w:rsid w:val="003E7307"/>
    <w:rsid w:val="003F3567"/>
    <w:rsid w:val="00403B9D"/>
    <w:rsid w:val="00404D44"/>
    <w:rsid w:val="00442CFD"/>
    <w:rsid w:val="004476C5"/>
    <w:rsid w:val="00452C33"/>
    <w:rsid w:val="004579BD"/>
    <w:rsid w:val="004660CE"/>
    <w:rsid w:val="004945C1"/>
    <w:rsid w:val="004B1427"/>
    <w:rsid w:val="004B7E9E"/>
    <w:rsid w:val="004C547A"/>
    <w:rsid w:val="004E44F5"/>
    <w:rsid w:val="00501DDB"/>
    <w:rsid w:val="00505C8E"/>
    <w:rsid w:val="00525892"/>
    <w:rsid w:val="0052747F"/>
    <w:rsid w:val="005275B1"/>
    <w:rsid w:val="00586B27"/>
    <w:rsid w:val="00594C0C"/>
    <w:rsid w:val="005B164B"/>
    <w:rsid w:val="005D0EEA"/>
    <w:rsid w:val="005D2306"/>
    <w:rsid w:val="005D6133"/>
    <w:rsid w:val="005E021A"/>
    <w:rsid w:val="005E1478"/>
    <w:rsid w:val="005E7193"/>
    <w:rsid w:val="00640BE2"/>
    <w:rsid w:val="006463D6"/>
    <w:rsid w:val="00647D4C"/>
    <w:rsid w:val="00647DE0"/>
    <w:rsid w:val="00661188"/>
    <w:rsid w:val="00670603"/>
    <w:rsid w:val="006836F8"/>
    <w:rsid w:val="006C70F1"/>
    <w:rsid w:val="006D0F19"/>
    <w:rsid w:val="006D2F0F"/>
    <w:rsid w:val="006F12E9"/>
    <w:rsid w:val="007359F2"/>
    <w:rsid w:val="00744E75"/>
    <w:rsid w:val="007742F1"/>
    <w:rsid w:val="00781966"/>
    <w:rsid w:val="00797B5D"/>
    <w:rsid w:val="007B682E"/>
    <w:rsid w:val="007C3C85"/>
    <w:rsid w:val="007C6E4B"/>
    <w:rsid w:val="007F77B4"/>
    <w:rsid w:val="00813ACF"/>
    <w:rsid w:val="00821474"/>
    <w:rsid w:val="008226EE"/>
    <w:rsid w:val="00826972"/>
    <w:rsid w:val="008372C9"/>
    <w:rsid w:val="008413B3"/>
    <w:rsid w:val="00855327"/>
    <w:rsid w:val="0085554D"/>
    <w:rsid w:val="008837FC"/>
    <w:rsid w:val="00884CD0"/>
    <w:rsid w:val="00891979"/>
    <w:rsid w:val="008B4499"/>
    <w:rsid w:val="008C3C07"/>
    <w:rsid w:val="008F3CC6"/>
    <w:rsid w:val="009232F3"/>
    <w:rsid w:val="00944293"/>
    <w:rsid w:val="0096621A"/>
    <w:rsid w:val="00993002"/>
    <w:rsid w:val="009C58F5"/>
    <w:rsid w:val="009E3AE1"/>
    <w:rsid w:val="009E7694"/>
    <w:rsid w:val="00A06D6B"/>
    <w:rsid w:val="00A076DC"/>
    <w:rsid w:val="00A13DED"/>
    <w:rsid w:val="00A2718D"/>
    <w:rsid w:val="00A32385"/>
    <w:rsid w:val="00A47247"/>
    <w:rsid w:val="00A751DF"/>
    <w:rsid w:val="00AA4345"/>
    <w:rsid w:val="00AA65E0"/>
    <w:rsid w:val="00AB59DE"/>
    <w:rsid w:val="00AC2A17"/>
    <w:rsid w:val="00AC4713"/>
    <w:rsid w:val="00AF1315"/>
    <w:rsid w:val="00B13534"/>
    <w:rsid w:val="00B465B7"/>
    <w:rsid w:val="00B46810"/>
    <w:rsid w:val="00B77BD7"/>
    <w:rsid w:val="00B82ECF"/>
    <w:rsid w:val="00BA54FE"/>
    <w:rsid w:val="00BB140D"/>
    <w:rsid w:val="00C0263D"/>
    <w:rsid w:val="00C04165"/>
    <w:rsid w:val="00C12003"/>
    <w:rsid w:val="00C2000A"/>
    <w:rsid w:val="00C271E5"/>
    <w:rsid w:val="00C40D6F"/>
    <w:rsid w:val="00C71164"/>
    <w:rsid w:val="00C72550"/>
    <w:rsid w:val="00C83A79"/>
    <w:rsid w:val="00C860B6"/>
    <w:rsid w:val="00CA3689"/>
    <w:rsid w:val="00CC42B5"/>
    <w:rsid w:val="00CC668E"/>
    <w:rsid w:val="00CD0500"/>
    <w:rsid w:val="00CD6B3C"/>
    <w:rsid w:val="00CE7F5F"/>
    <w:rsid w:val="00D153F0"/>
    <w:rsid w:val="00D308F8"/>
    <w:rsid w:val="00D34AB3"/>
    <w:rsid w:val="00D875F9"/>
    <w:rsid w:val="00D87DEB"/>
    <w:rsid w:val="00DA256B"/>
    <w:rsid w:val="00DA527A"/>
    <w:rsid w:val="00DB79AF"/>
    <w:rsid w:val="00DF5583"/>
    <w:rsid w:val="00E241BE"/>
    <w:rsid w:val="00E30672"/>
    <w:rsid w:val="00E32ACF"/>
    <w:rsid w:val="00E763AF"/>
    <w:rsid w:val="00E76992"/>
    <w:rsid w:val="00ED3DAB"/>
    <w:rsid w:val="00F043FD"/>
    <w:rsid w:val="00F15213"/>
    <w:rsid w:val="00F20F26"/>
    <w:rsid w:val="00F27053"/>
    <w:rsid w:val="00F730D0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043C"/>
  <w15:docId w15:val="{DD440B5A-112E-401C-A95F-D02628B9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9E"/>
    <w:pPr>
      <w:spacing w:line="25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9229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8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0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C58"/>
    <w:rPr>
      <w:rFonts w:ascii="Calibri" w:eastAsia="Calibri" w:hAnsi="Calibri" w:cs="Calibri"/>
      <w:lang w:val="uk-UA"/>
    </w:rPr>
  </w:style>
  <w:style w:type="paragraph" w:styleId="a7">
    <w:name w:val="footer"/>
    <w:basedOn w:val="a"/>
    <w:link w:val="a8"/>
    <w:uiPriority w:val="99"/>
    <w:unhideWhenUsed/>
    <w:rsid w:val="002C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C58"/>
    <w:rPr>
      <w:rFonts w:ascii="Calibri" w:eastAsia="Calibri" w:hAnsi="Calibri" w:cs="Calibri"/>
      <w:lang w:val="uk-UA"/>
    </w:rPr>
  </w:style>
  <w:style w:type="character" w:styleId="a9">
    <w:name w:val="Hyperlink"/>
    <w:basedOn w:val="a0"/>
    <w:rsid w:val="00505C8E"/>
    <w:rPr>
      <w:strike w:val="0"/>
      <w:dstrike w:val="0"/>
      <w:color w:val="0260D0"/>
      <w:u w:val="none"/>
      <w:effect w:val="none"/>
    </w:rPr>
  </w:style>
  <w:style w:type="paragraph" w:styleId="aa">
    <w:name w:val="Body Text Indent"/>
    <w:basedOn w:val="a"/>
    <w:link w:val="ab"/>
    <w:rsid w:val="007742F1"/>
    <w:pPr>
      <w:spacing w:after="0" w:line="240" w:lineRule="auto"/>
      <w:ind w:left="426"/>
      <w:jc w:val="both"/>
    </w:pPr>
    <w:rPr>
      <w:rFonts w:ascii="Times New Roman" w:eastAsia="Tahoma" w:hAnsi="Times New Roman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742F1"/>
    <w:rPr>
      <w:rFonts w:ascii="Times New Roman" w:eastAsia="Tahoma" w:hAnsi="Times New Roman" w:cs="Times New Roman"/>
      <w:sz w:val="18"/>
      <w:szCs w:val="20"/>
      <w:lang w:val="uk-UA" w:eastAsia="ru-RU"/>
    </w:rPr>
  </w:style>
  <w:style w:type="paragraph" w:styleId="ac">
    <w:name w:val="Body Text"/>
    <w:basedOn w:val="a"/>
    <w:link w:val="ad"/>
    <w:uiPriority w:val="99"/>
    <w:unhideWhenUsed/>
    <w:rsid w:val="00060C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60C68"/>
    <w:rPr>
      <w:rFonts w:ascii="Calibri" w:eastAsia="Calibri" w:hAnsi="Calibri" w:cs="Calibri"/>
      <w:lang w:val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dsecu.gov.ua" TargetMode="External"/><Relationship Id="rId13" Type="http://schemas.openxmlformats.org/officeDocument/2006/relationships/hyperlink" Target="https://zakon.rada.gov.ua/laws/show/746-2011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6-2004-%D0%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807-2003-%D0%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549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ecu.gov.ua" TargetMode="External"/><Relationship Id="rId14" Type="http://schemas.openxmlformats.org/officeDocument/2006/relationships/hyperlink" Target="https://zakon.rada.gov.ua/laws/show/z0090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3419C-F02D-49E8-9BC6-1BB69464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General</cp:lastModifiedBy>
  <cp:revision>8</cp:revision>
  <cp:lastPrinted>2020-04-07T12:10:00Z</cp:lastPrinted>
  <dcterms:created xsi:type="dcterms:W3CDTF">2022-12-23T08:25:00Z</dcterms:created>
  <dcterms:modified xsi:type="dcterms:W3CDTF">2023-02-23T11:40:00Z</dcterms:modified>
</cp:coreProperties>
</file>