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66E72" w14:textId="77777777" w:rsidR="00D73560" w:rsidRDefault="00D73560" w:rsidP="00950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B77DD2A" w14:textId="77777777" w:rsidR="00D73560" w:rsidRDefault="00D73560" w:rsidP="00950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C4E40" w14:textId="77777777" w:rsidR="00A06D6B" w:rsidRPr="00E842C7" w:rsidRDefault="00A06D6B" w:rsidP="00950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2C7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ІНФОРМАЦІЙНА </w:t>
      </w:r>
    </w:p>
    <w:p w14:paraId="3602DDB8" w14:textId="77777777" w:rsidR="00A06D6B" w:rsidRPr="00950D3B" w:rsidRDefault="00A06D6B" w:rsidP="00950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2C7">
        <w:rPr>
          <w:rFonts w:ascii="Times New Roman" w:hAnsi="Times New Roman" w:cs="Times New Roman"/>
          <w:b/>
          <w:bCs/>
          <w:sz w:val="24"/>
          <w:szCs w:val="24"/>
        </w:rPr>
        <w:t>картка адміністративної послуги</w:t>
      </w:r>
      <w:r w:rsidRPr="00950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00A7F9" w14:textId="77777777" w:rsidR="00D87DEB" w:rsidRPr="00950D3B" w:rsidRDefault="00D87DEB" w:rsidP="00950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815" w:type="dxa"/>
        <w:tblLook w:val="04A0" w:firstRow="1" w:lastRow="0" w:firstColumn="1" w:lastColumn="0" w:noHBand="0" w:noVBand="1"/>
      </w:tblPr>
      <w:tblGrid>
        <w:gridCol w:w="760"/>
        <w:gridCol w:w="2585"/>
        <w:gridCol w:w="1336"/>
        <w:gridCol w:w="2707"/>
        <w:gridCol w:w="1329"/>
        <w:gridCol w:w="916"/>
        <w:gridCol w:w="876"/>
        <w:gridCol w:w="4306"/>
      </w:tblGrid>
      <w:tr w:rsidR="00D87DEB" w:rsidRPr="00950D3B" w14:paraId="7968170A" w14:textId="77777777" w:rsidTr="006C70F1">
        <w:trPr>
          <w:trHeight w:val="329"/>
        </w:trPr>
        <w:tc>
          <w:tcPr>
            <w:tcW w:w="760" w:type="dxa"/>
          </w:tcPr>
          <w:p w14:paraId="5F38C3E9" w14:textId="77777777" w:rsidR="00D87DEB" w:rsidRPr="00950D3B" w:rsidRDefault="00C83A79" w:rsidP="00950D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50D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21" w:type="dxa"/>
            <w:gridSpan w:val="2"/>
          </w:tcPr>
          <w:p w14:paraId="1FC0B449" w14:textId="77777777" w:rsidR="00D87DEB" w:rsidRPr="00950D3B" w:rsidRDefault="00C83A79" w:rsidP="00E14C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5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10134" w:type="dxa"/>
            <w:gridSpan w:val="5"/>
          </w:tcPr>
          <w:p w14:paraId="3ED12AEA" w14:textId="56F3A5DD" w:rsidR="00D87DEB" w:rsidRPr="00574750" w:rsidRDefault="006463D6" w:rsidP="00512D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Оформлення та видача висновку на проведення переговорів</w:t>
            </w:r>
            <w:r w:rsidR="00C33150" w:rsidRPr="005747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2D60" w:rsidRPr="00574750">
              <w:rPr>
                <w:rFonts w:ascii="Times New Roman" w:hAnsi="Times New Roman" w:cs="Times New Roman"/>
                <w:sz w:val="24"/>
                <w:szCs w:val="24"/>
              </w:rPr>
              <w:t xml:space="preserve">пов’язаних </w:t>
            </w:r>
            <w:r w:rsidR="00C33150" w:rsidRPr="00574750">
              <w:rPr>
                <w:rFonts w:ascii="Times New Roman" w:hAnsi="Times New Roman" w:cs="Times New Roman"/>
                <w:sz w:val="24"/>
                <w:szCs w:val="24"/>
              </w:rPr>
              <w:t xml:space="preserve"> з укладенням зовнішньоекономічних договорів (контрактів) щодо здійснення експорту товарів, на поставки яких до відповідної іноземної держави встановлено</w:t>
            </w:r>
            <w:r w:rsidR="00512D60" w:rsidRPr="00574750">
              <w:rPr>
                <w:rFonts w:ascii="Times New Roman" w:hAnsi="Times New Roman" w:cs="Times New Roman"/>
                <w:sz w:val="24"/>
                <w:szCs w:val="24"/>
              </w:rPr>
              <w:t xml:space="preserve"> часткове ембарго</w:t>
            </w:r>
            <w:r w:rsidR="00C33150" w:rsidRPr="00574750">
              <w:rPr>
                <w:rFonts w:ascii="Times New Roman" w:hAnsi="Times New Roman" w:cs="Times New Roman"/>
                <w:sz w:val="24"/>
                <w:szCs w:val="24"/>
              </w:rPr>
              <w:t>, виходячи з міжнародних зобов</w:t>
            </w:r>
            <w:r w:rsidR="00512D60" w:rsidRPr="00574750">
              <w:rPr>
                <w:rFonts w:ascii="Times New Roman" w:hAnsi="Times New Roman" w:cs="Times New Roman"/>
                <w:sz w:val="24"/>
                <w:szCs w:val="24"/>
              </w:rPr>
              <w:t>'язань України</w:t>
            </w:r>
          </w:p>
        </w:tc>
      </w:tr>
      <w:tr w:rsidR="00D000EB" w:rsidRPr="00950D3B" w14:paraId="43D38FC7" w14:textId="77777777" w:rsidTr="006C70F1">
        <w:trPr>
          <w:trHeight w:val="578"/>
        </w:trPr>
        <w:tc>
          <w:tcPr>
            <w:tcW w:w="760" w:type="dxa"/>
          </w:tcPr>
          <w:p w14:paraId="0F491868" w14:textId="45E666AF" w:rsidR="00D000EB" w:rsidRPr="00950D3B" w:rsidRDefault="00D000EB" w:rsidP="00D000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21" w:type="dxa"/>
            <w:gridSpan w:val="2"/>
          </w:tcPr>
          <w:p w14:paraId="023A03CF" w14:textId="503B30A6" w:rsidR="00D000EB" w:rsidRPr="00950D3B" w:rsidRDefault="00D000EB" w:rsidP="00D00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послугу</w:t>
            </w:r>
          </w:p>
        </w:tc>
        <w:tc>
          <w:tcPr>
            <w:tcW w:w="10134" w:type="dxa"/>
            <w:gridSpan w:val="5"/>
          </w:tcPr>
          <w:p w14:paraId="47E553FB" w14:textId="0C720E28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bCs/>
                <w:sz w:val="24"/>
                <w:szCs w:val="24"/>
              </w:rPr>
              <w:t>Висновок видається Державною службою експортного контролю України та засвідчує право на проведення переговорів, пов'язаних з укладанням зовнішньоекономічних договорів про міжнародні передачі товарів військового призначення або про експорт товарів подвійного використання та інших товарів до держав, стосовно яких установлено часткове ембарго</w:t>
            </w:r>
          </w:p>
        </w:tc>
      </w:tr>
      <w:tr w:rsidR="00D000EB" w:rsidRPr="00950D3B" w14:paraId="36ACB9A6" w14:textId="77777777" w:rsidTr="006C70F1">
        <w:trPr>
          <w:trHeight w:val="698"/>
        </w:trPr>
        <w:tc>
          <w:tcPr>
            <w:tcW w:w="760" w:type="dxa"/>
          </w:tcPr>
          <w:p w14:paraId="76FCA6F2" w14:textId="5C545A29" w:rsidR="00D000EB" w:rsidRPr="00950D3B" w:rsidRDefault="00D000EB" w:rsidP="00D000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21" w:type="dxa"/>
            <w:gridSpan w:val="2"/>
          </w:tcPr>
          <w:p w14:paraId="559D9C28" w14:textId="13797189" w:rsidR="00D000EB" w:rsidRPr="00950D3B" w:rsidRDefault="00D000EB" w:rsidP="00D00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Суб’єкт надання  </w:t>
            </w:r>
            <w:r w:rsidRPr="0085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10134" w:type="dxa"/>
            <w:gridSpan w:val="5"/>
          </w:tcPr>
          <w:p w14:paraId="1A7C8951" w14:textId="66895324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Державна служба експортного контролю України</w:t>
            </w:r>
          </w:p>
        </w:tc>
      </w:tr>
      <w:tr w:rsidR="00D000EB" w:rsidRPr="00950D3B" w14:paraId="5418F5A8" w14:textId="77777777" w:rsidTr="006C70F1">
        <w:trPr>
          <w:trHeight w:val="698"/>
        </w:trPr>
        <w:tc>
          <w:tcPr>
            <w:tcW w:w="760" w:type="dxa"/>
          </w:tcPr>
          <w:p w14:paraId="054F6465" w14:textId="2CAC76C4" w:rsidR="00D000EB" w:rsidRDefault="00D000EB" w:rsidP="00D000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921" w:type="dxa"/>
            <w:gridSpan w:val="2"/>
          </w:tcPr>
          <w:p w14:paraId="51CB1855" w14:textId="2AC4DB9D" w:rsidR="00D000EB" w:rsidRPr="00950D3B" w:rsidRDefault="00D000EB" w:rsidP="00D00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 отримати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послугу</w:t>
            </w:r>
          </w:p>
        </w:tc>
        <w:tc>
          <w:tcPr>
            <w:tcW w:w="10134" w:type="dxa"/>
            <w:gridSpan w:val="5"/>
          </w:tcPr>
          <w:p w14:paraId="3D4770C8" w14:textId="77777777" w:rsidR="00D000EB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0">
              <w:rPr>
                <w:rFonts w:ascii="Times New Roman" w:hAnsi="Times New Roman" w:cs="Times New Roman"/>
                <w:sz w:val="24"/>
                <w:szCs w:val="24"/>
              </w:rPr>
              <w:t>Державна служба експортного контролю України</w:t>
            </w:r>
          </w:p>
          <w:p w14:paraId="78BE874A" w14:textId="77777777" w:rsidR="00D000EB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вул. Кирилівська, 19-21, м. Київ, 04080, </w:t>
            </w:r>
          </w:p>
          <w:p w14:paraId="40590B88" w14:textId="77777777" w:rsidR="00D000EB" w:rsidRPr="00855327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proofErr w:type="spellEnd"/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(044) 482-58-34, </w:t>
            </w:r>
            <w:proofErr w:type="spellStart"/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proofErr w:type="spellEnd"/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. факс (044) 462-49-70</w:t>
            </w:r>
          </w:p>
          <w:p w14:paraId="331C3EBE" w14:textId="77777777" w:rsidR="00D000EB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8" w:history="1">
              <w:r w:rsidRPr="0053258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general@dsecu.gov.ua</w:t>
              </w:r>
            </w:hyperlink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83DB14B" w14:textId="18E05AC3" w:rsidR="00D000EB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Офіційний </w:t>
            </w: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</w:t>
            </w:r>
            <w:hyperlink r:id="rId9" w:history="1">
              <w:r w:rsidRPr="0001414C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www.dsecu.gov.ua</w:t>
              </w:r>
            </w:hyperlink>
          </w:p>
          <w:p w14:paraId="5FEEE14D" w14:textId="77777777" w:rsidR="00D000EB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2F">
              <w:rPr>
                <w:rFonts w:ascii="Times New Roman" w:hAnsi="Times New Roman" w:cs="Times New Roman"/>
                <w:sz w:val="24"/>
                <w:szCs w:val="24"/>
              </w:rPr>
              <w:t xml:space="preserve">“Гаряча лінія” </w:t>
            </w:r>
            <w:proofErr w:type="spellStart"/>
            <w:r w:rsidRPr="00D2622F">
              <w:rPr>
                <w:rFonts w:ascii="Times New Roman" w:hAnsi="Times New Roman" w:cs="Times New Roman"/>
                <w:sz w:val="24"/>
                <w:szCs w:val="24"/>
              </w:rPr>
              <w:t>Держекспортконтролю</w:t>
            </w:r>
            <w:proofErr w:type="spellEnd"/>
            <w:r w:rsidRPr="00D2622F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262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2622F">
              <w:rPr>
                <w:rFonts w:ascii="Times New Roman" w:hAnsi="Times New Roman" w:cs="Times New Roman"/>
                <w:sz w:val="24"/>
                <w:szCs w:val="24"/>
              </w:rPr>
              <w:t xml:space="preserve">. з питань надання адміністративних послуг: </w:t>
            </w:r>
          </w:p>
          <w:p w14:paraId="77716412" w14:textId="43B3B335" w:rsidR="00D000EB" w:rsidRPr="00950D3B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2F">
              <w:rPr>
                <w:rFonts w:ascii="Times New Roman" w:hAnsi="Times New Roman" w:cs="Times New Roman"/>
                <w:sz w:val="24"/>
                <w:szCs w:val="24"/>
              </w:rPr>
              <w:t>(044) 462-48-47</w:t>
            </w:r>
          </w:p>
        </w:tc>
      </w:tr>
      <w:tr w:rsidR="00D000EB" w:rsidRPr="00950D3B" w14:paraId="7D45C1E2" w14:textId="77777777" w:rsidTr="006C70F1">
        <w:trPr>
          <w:trHeight w:val="698"/>
        </w:trPr>
        <w:tc>
          <w:tcPr>
            <w:tcW w:w="760" w:type="dxa"/>
          </w:tcPr>
          <w:p w14:paraId="5C951641" w14:textId="2A51417C" w:rsidR="00D000EB" w:rsidRDefault="00D000EB" w:rsidP="00D000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921" w:type="dxa"/>
            <w:gridSpan w:val="2"/>
          </w:tcPr>
          <w:p w14:paraId="5E83AEDA" w14:textId="2CDB9670" w:rsidR="00D000EB" w:rsidRPr="00950D3B" w:rsidRDefault="00D000EB" w:rsidP="00D00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 замовити послугу</w:t>
            </w:r>
          </w:p>
        </w:tc>
        <w:tc>
          <w:tcPr>
            <w:tcW w:w="10134" w:type="dxa"/>
            <w:gridSpan w:val="5"/>
          </w:tcPr>
          <w:p w14:paraId="7CD7C8F8" w14:textId="6A2F388D" w:rsidR="00D000EB" w:rsidRPr="00574750" w:rsidRDefault="000F48A6" w:rsidP="000F4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Відповідно до законодавства п</w:t>
            </w:r>
            <w:r w:rsidR="00D000EB" w:rsidRPr="00574750">
              <w:rPr>
                <w:rFonts w:ascii="Times New Roman" w:hAnsi="Times New Roman" w:cs="Times New Roman"/>
                <w:sz w:val="24"/>
                <w:szCs w:val="24"/>
              </w:rPr>
              <w:t xml:space="preserve">одати заяву на отримання послуги заявник може особисто або через </w:t>
            </w:r>
            <w:r w:rsidR="005848D6" w:rsidRPr="00574750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r w:rsidR="00D000EB" w:rsidRPr="0057475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представника</w:t>
            </w:r>
          </w:p>
        </w:tc>
      </w:tr>
      <w:tr w:rsidR="00D000EB" w:rsidRPr="00950D3B" w14:paraId="172E0DC2" w14:textId="77777777" w:rsidTr="006C70F1">
        <w:trPr>
          <w:trHeight w:val="698"/>
        </w:trPr>
        <w:tc>
          <w:tcPr>
            <w:tcW w:w="760" w:type="dxa"/>
          </w:tcPr>
          <w:p w14:paraId="50229EB2" w14:textId="54FEDD6A" w:rsidR="00D000EB" w:rsidRDefault="00D000EB" w:rsidP="00D000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21" w:type="dxa"/>
            <w:gridSpan w:val="2"/>
          </w:tcPr>
          <w:p w14:paraId="5B2EF2F2" w14:textId="1720FA5F" w:rsidR="00D000EB" w:rsidRPr="00950D3B" w:rsidRDefault="00D000EB" w:rsidP="00D00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Хто може звернутися </w:t>
            </w:r>
          </w:p>
        </w:tc>
        <w:tc>
          <w:tcPr>
            <w:tcW w:w="10134" w:type="dxa"/>
            <w:gridSpan w:val="5"/>
          </w:tcPr>
          <w:p w14:paraId="1F0B6300" w14:textId="77777777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Юридична особа</w:t>
            </w:r>
          </w:p>
          <w:p w14:paraId="332B176A" w14:textId="12E1AF46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Фізична особа-підприємець</w:t>
            </w:r>
          </w:p>
        </w:tc>
      </w:tr>
      <w:tr w:rsidR="00D000EB" w:rsidRPr="00950D3B" w14:paraId="378E7E21" w14:textId="77777777" w:rsidTr="006C70F1">
        <w:trPr>
          <w:trHeight w:val="698"/>
        </w:trPr>
        <w:tc>
          <w:tcPr>
            <w:tcW w:w="760" w:type="dxa"/>
          </w:tcPr>
          <w:p w14:paraId="5CD2938E" w14:textId="7FEDC20E" w:rsidR="00D000EB" w:rsidRDefault="00D000EB" w:rsidP="00D000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921" w:type="dxa"/>
            <w:gridSpan w:val="2"/>
          </w:tcPr>
          <w:p w14:paraId="1573A4C0" w14:textId="7A679E87" w:rsidR="00D000EB" w:rsidRPr="00950D3B" w:rsidRDefault="00D000EB" w:rsidP="00D00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які</w:t>
            </w:r>
            <w:r w:rsidRPr="00C1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необхідно надати для отримання послуги</w:t>
            </w:r>
          </w:p>
        </w:tc>
        <w:tc>
          <w:tcPr>
            <w:tcW w:w="10134" w:type="dxa"/>
            <w:gridSpan w:val="5"/>
          </w:tcPr>
          <w:p w14:paraId="7AA049C8" w14:textId="77777777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отримання адміністративної послуги до Держекспортконтролю подається </w:t>
            </w:r>
            <w:r w:rsidRPr="0057475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лист із стислим викладенням мети звернення,</w:t>
            </w:r>
            <w:r w:rsidRPr="00574750">
              <w:rPr>
                <w:rFonts w:ascii="Times New Roman" w:hAnsi="Times New Roman" w:cs="Times New Roman"/>
              </w:rPr>
              <w:t xml:space="preserve"> </w:t>
            </w: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до якого додається заява.</w:t>
            </w:r>
          </w:p>
          <w:p w14:paraId="723B83DA" w14:textId="652DD32E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 xml:space="preserve">У разі подання суб’єктом господарювання </w:t>
            </w:r>
            <w:r w:rsidR="005848D6" w:rsidRPr="00574750">
              <w:rPr>
                <w:rFonts w:ascii="Times New Roman" w:hAnsi="Times New Roman" w:cs="Times New Roman"/>
                <w:sz w:val="24"/>
                <w:szCs w:val="24"/>
              </w:rPr>
              <w:t xml:space="preserve">України </w:t>
            </w: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 xml:space="preserve">заяви про отримання висновку на право проведення переговорів щодо здійснення експорту товарів військового призначення, разом із </w:t>
            </w:r>
            <w:r w:rsidRPr="00574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заявою подається копія документа, засвідчена підписом відповідальної особи суб’єкта, яким підтверджується повноваження іноземного суб’єкта на право здійснення зовнішньоекономічної діяльності, пов’язаної з міжнародними передачами товарів військового призначення, що надані йому відповідно до законодавства держави, де він зареєстрований.</w:t>
            </w:r>
          </w:p>
          <w:p w14:paraId="10841E63" w14:textId="2A0B7DFA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Документи, що подаються до Держекспортконтролю, мають бути складені державною мовою. До документів, складених іноземною мовою, додається їх переклад українською, засвідчений підписом відповідальної особи суб’єкта господарювання</w:t>
            </w:r>
            <w:r w:rsidR="005848D6" w:rsidRPr="00574750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</w:tr>
      <w:tr w:rsidR="00D000EB" w:rsidRPr="00950D3B" w14:paraId="2D246CF9" w14:textId="77777777" w:rsidTr="006C70F1">
        <w:trPr>
          <w:trHeight w:val="698"/>
        </w:trPr>
        <w:tc>
          <w:tcPr>
            <w:tcW w:w="760" w:type="dxa"/>
          </w:tcPr>
          <w:p w14:paraId="1C3B8526" w14:textId="625CF038" w:rsidR="00D000EB" w:rsidRDefault="00D000EB" w:rsidP="00D000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921" w:type="dxa"/>
            <w:gridSpan w:val="2"/>
          </w:tcPr>
          <w:p w14:paraId="326FC02C" w14:textId="6184444A" w:rsidR="00D000EB" w:rsidRPr="00950D3B" w:rsidRDefault="00D000EB" w:rsidP="00D00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 і випадки надання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послуги</w:t>
            </w:r>
          </w:p>
        </w:tc>
        <w:tc>
          <w:tcPr>
            <w:tcW w:w="10134" w:type="dxa"/>
            <w:gridSpan w:val="5"/>
          </w:tcPr>
          <w:p w14:paraId="4E8D83A7" w14:textId="15ECB9BD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Адміністративну послугу можуть отримувати суб’єкти господарювання </w:t>
            </w:r>
            <w:r w:rsidR="005848D6" w:rsidRPr="005747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України </w:t>
            </w:r>
            <w:r w:rsidRPr="005747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(юридичні особи чи фізичні особи-підприємці), що зареєстровані у Держекспортконтролі як суб’єкти здійснення міжнародних передач товарів.</w:t>
            </w:r>
          </w:p>
          <w:p w14:paraId="042C28C3" w14:textId="27EDF68A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Умовою отримання генерального або відкритого висновку є створення суб’єктом здійснення міжнародних передач товарів системи внутрішньофірмового експортного контролю, яка атестується Держекспортконтролем</w:t>
            </w:r>
          </w:p>
        </w:tc>
      </w:tr>
      <w:tr w:rsidR="00D000EB" w:rsidRPr="00950D3B" w14:paraId="66F169AA" w14:textId="77777777" w:rsidTr="006C70F1">
        <w:trPr>
          <w:trHeight w:val="698"/>
        </w:trPr>
        <w:tc>
          <w:tcPr>
            <w:tcW w:w="760" w:type="dxa"/>
          </w:tcPr>
          <w:p w14:paraId="697565C5" w14:textId="028962D8" w:rsidR="00D000EB" w:rsidRDefault="00D000EB" w:rsidP="00D000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921" w:type="dxa"/>
            <w:gridSpan w:val="2"/>
          </w:tcPr>
          <w:p w14:paraId="57CE242F" w14:textId="73C19C4A" w:rsidR="00D000EB" w:rsidRPr="00950D3B" w:rsidRDefault="00D000EB" w:rsidP="00D00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та способи отримання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</w:p>
        </w:tc>
        <w:tc>
          <w:tcPr>
            <w:tcW w:w="10134" w:type="dxa"/>
            <w:gridSpan w:val="5"/>
          </w:tcPr>
          <w:p w14:paraId="09E08462" w14:textId="294E7869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Висновок на проведення переговорів може бути разовим, генеральним або відкритим.</w:t>
            </w:r>
          </w:p>
          <w:p w14:paraId="69968C94" w14:textId="27EA041B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Для отримання адміністративної послуги уповноважена особа платника подає до Держекспортконтролю довіреність на її ім’я, копії платіжного доручення про перерахування в повному обсязі до державного бюджету плати за надання послуги та довідку відповідного органу, що контролює справляння надходжень бюджету, про фактичне надходження коштів.</w:t>
            </w:r>
          </w:p>
          <w:p w14:paraId="1A4F1550" w14:textId="57AC51DB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Плата за оформлення та видачу невикористаних висновків не повертається</w:t>
            </w:r>
          </w:p>
        </w:tc>
      </w:tr>
      <w:tr w:rsidR="00D000EB" w:rsidRPr="00950D3B" w14:paraId="7FB54B2D" w14:textId="77777777" w:rsidTr="006C70F1">
        <w:trPr>
          <w:trHeight w:val="698"/>
        </w:trPr>
        <w:tc>
          <w:tcPr>
            <w:tcW w:w="760" w:type="dxa"/>
          </w:tcPr>
          <w:p w14:paraId="566F8329" w14:textId="3303A376" w:rsidR="00D000EB" w:rsidRDefault="00D000EB" w:rsidP="00D000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921" w:type="dxa"/>
            <w:gridSpan w:val="2"/>
          </w:tcPr>
          <w:p w14:paraId="0F07A506" w14:textId="3C7E3F58" w:rsidR="00D000EB" w:rsidRPr="00950D3B" w:rsidRDefault="00D000EB" w:rsidP="00D00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та вартість надання послуги</w:t>
            </w:r>
          </w:p>
        </w:tc>
        <w:tc>
          <w:tcPr>
            <w:tcW w:w="10134" w:type="dxa"/>
            <w:gridSpan w:val="5"/>
          </w:tcPr>
          <w:p w14:paraId="195A253B" w14:textId="73A0A9EB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 xml:space="preserve">       Строк надання послуги.</w:t>
            </w:r>
          </w:p>
          <w:p w14:paraId="34CD88DC" w14:textId="62A66F26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 xml:space="preserve">Загальний строк розгляду заяви та прийняття рішення про надання або відмову у наданні адміністративної послуги не перевищує 90 днів з дня надходження до Держекспортконтролю від суб’єкта </w:t>
            </w:r>
            <w:r w:rsidR="00675F54" w:rsidRPr="00574750">
              <w:rPr>
                <w:rFonts w:ascii="Times New Roman" w:hAnsi="Times New Roman" w:cs="Times New Roman"/>
                <w:sz w:val="24"/>
                <w:szCs w:val="24"/>
              </w:rPr>
              <w:t xml:space="preserve">господарювання України </w:t>
            </w: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всіх необхідних документів.</w:t>
            </w:r>
          </w:p>
          <w:p w14:paraId="170A405E" w14:textId="57F7A0F2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 xml:space="preserve">       Вартість надання послуги.</w:t>
            </w:r>
          </w:p>
          <w:p w14:paraId="68B86A0B" w14:textId="77777777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1) за разовий висновок – 20 неоподатковуваних мінімумів доходів громадян;</w:t>
            </w:r>
          </w:p>
          <w:p w14:paraId="05C9061C" w14:textId="77777777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2) за генеральний висновок – 30 неоподатковуваних мінімумів доходів громадян;</w:t>
            </w:r>
          </w:p>
          <w:p w14:paraId="33528496" w14:textId="0BFC190C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3) за відкритий  висновок – 100 неоподатковуваних мінімумів доходів громадян</w:t>
            </w:r>
          </w:p>
        </w:tc>
      </w:tr>
      <w:tr w:rsidR="00D000EB" w:rsidRPr="00950D3B" w14:paraId="7C6E8743" w14:textId="77777777" w:rsidTr="006C70F1">
        <w:trPr>
          <w:trHeight w:val="698"/>
        </w:trPr>
        <w:tc>
          <w:tcPr>
            <w:tcW w:w="760" w:type="dxa"/>
          </w:tcPr>
          <w:p w14:paraId="6911F1A2" w14:textId="574B184E" w:rsidR="00D000EB" w:rsidRDefault="00D000EB" w:rsidP="00D000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3921" w:type="dxa"/>
            <w:gridSpan w:val="2"/>
          </w:tcPr>
          <w:p w14:paraId="706FD074" w14:textId="0579F44C" w:rsidR="00D000EB" w:rsidRPr="00950D3B" w:rsidRDefault="00D000EB" w:rsidP="00D00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Підстави для відмови у наданні послуги</w:t>
            </w:r>
          </w:p>
        </w:tc>
        <w:tc>
          <w:tcPr>
            <w:tcW w:w="10134" w:type="dxa"/>
            <w:gridSpan w:val="5"/>
          </w:tcPr>
          <w:p w14:paraId="5B3B19E1" w14:textId="77777777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1. Заява про надання висновку залишається без розгляду в разі, коли:</w:t>
            </w:r>
          </w:p>
          <w:p w14:paraId="055CBCAF" w14:textId="77777777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вона подана (підписана) особою, яка не має на це повноважень, або оформлена з порушенням встановлених вимог;</w:t>
            </w:r>
          </w:p>
          <w:p w14:paraId="51BF4749" w14:textId="77777777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документи подано не в повному обсязі або оформлено з порушенням встановлених вимог.</w:t>
            </w:r>
          </w:p>
          <w:p w14:paraId="4AC50582" w14:textId="7D508A99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залишення заяви без розгляду Держекспортконтроль повідомляє заявника протягом трьох днів з дня прийняття такого рішення з його обґрунтуванням.</w:t>
            </w:r>
          </w:p>
          <w:p w14:paraId="15E204B3" w14:textId="4716B131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2. У разі якщо всі необхідні документи не надійшли протягом двох місяців (з моменту направлення запиту Держекспортконтролем), заява вважається відхиленою і розгляду не підлягає.</w:t>
            </w:r>
          </w:p>
          <w:p w14:paraId="55FBBCF9" w14:textId="568C1536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3. У наданні висновку відмовляється у разі:</w:t>
            </w:r>
          </w:p>
          <w:p w14:paraId="358D800A" w14:textId="77777777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виникнення потреби в забезпеченні національних інтересів чи додержанні міжнародних зобов’язань України;</w:t>
            </w:r>
          </w:p>
          <w:p w14:paraId="1075C279" w14:textId="77777777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 xml:space="preserve">припинення в установленому законодавством порядку діяльності суб’єкта здійснення міжнародних передач товарів; </w:t>
            </w:r>
          </w:p>
          <w:p w14:paraId="10B25056" w14:textId="77777777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в установленому законодавством порядку банкрутом суб’єкта здійснення міжнародних передач товарів; </w:t>
            </w:r>
          </w:p>
          <w:p w14:paraId="23C0A572" w14:textId="77777777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необхідності проведення Держекспортконтролем додаткової експертизи документів, наданих для отримання висновку;</w:t>
            </w:r>
          </w:p>
          <w:p w14:paraId="3097D4B7" w14:textId="77777777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порушення суб’єктом здійснення міжнародних передач товарів законодавства, у тому числі допущення порушень, передбачених статтею 24 Закону України "Про державний контроль за міжнародними передачами товарів військового призначення та подвійного використання";</w:t>
            </w:r>
          </w:p>
          <w:p w14:paraId="0C9CF4F8" w14:textId="5CC6E9BF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скасування реєстрації суб’єкта господарювання як суб’єкта здійснення міжнародних передач товарів.</w:t>
            </w:r>
          </w:p>
        </w:tc>
      </w:tr>
      <w:tr w:rsidR="00D000EB" w:rsidRPr="00950D3B" w14:paraId="2D70B85A" w14:textId="77777777" w:rsidTr="006C70F1">
        <w:trPr>
          <w:trHeight w:val="698"/>
        </w:trPr>
        <w:tc>
          <w:tcPr>
            <w:tcW w:w="760" w:type="dxa"/>
          </w:tcPr>
          <w:p w14:paraId="2C3A98B8" w14:textId="7B5DFC0D" w:rsidR="00D000EB" w:rsidRDefault="00D000EB" w:rsidP="00D000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921" w:type="dxa"/>
            <w:gridSpan w:val="2"/>
          </w:tcPr>
          <w:p w14:paraId="5F019E76" w14:textId="69192169" w:rsidR="00D000EB" w:rsidRPr="00950D3B" w:rsidRDefault="00D000EB" w:rsidP="00D00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Особа, що має право надавати скаргу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питань, що стосуються надання послуги</w:t>
            </w:r>
          </w:p>
        </w:tc>
        <w:tc>
          <w:tcPr>
            <w:tcW w:w="10134" w:type="dxa"/>
            <w:gridSpan w:val="5"/>
          </w:tcPr>
          <w:p w14:paraId="24B084AB" w14:textId="77777777" w:rsidR="00D000EB" w:rsidRPr="00574750" w:rsidRDefault="00D000EB" w:rsidP="00D000EB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Юридична особа/уповноважений представник суб’єкта</w:t>
            </w:r>
          </w:p>
          <w:p w14:paraId="5C2909FB" w14:textId="22DE6AE4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Фізична особа-підприємець</w:t>
            </w:r>
          </w:p>
        </w:tc>
      </w:tr>
      <w:tr w:rsidR="00D000EB" w:rsidRPr="00950D3B" w14:paraId="63FB0083" w14:textId="77777777" w:rsidTr="006C70F1">
        <w:trPr>
          <w:trHeight w:val="698"/>
        </w:trPr>
        <w:tc>
          <w:tcPr>
            <w:tcW w:w="760" w:type="dxa"/>
          </w:tcPr>
          <w:p w14:paraId="585D2A30" w14:textId="67E04431" w:rsidR="00D000EB" w:rsidRDefault="00D000EB" w:rsidP="00D000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21" w:type="dxa"/>
            <w:gridSpan w:val="2"/>
          </w:tcPr>
          <w:p w14:paraId="092856F2" w14:textId="677C54AB" w:rsidR="00D000EB" w:rsidRPr="00950D3B" w:rsidRDefault="00D000EB" w:rsidP="00D00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Органи, до яких оскаржується</w:t>
            </w:r>
          </w:p>
        </w:tc>
        <w:tc>
          <w:tcPr>
            <w:tcW w:w="10134" w:type="dxa"/>
            <w:gridSpan w:val="5"/>
          </w:tcPr>
          <w:p w14:paraId="6B9C3DC8" w14:textId="49B76D57" w:rsidR="00D000EB" w:rsidRPr="00574750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50">
              <w:rPr>
                <w:rFonts w:ascii="Times New Roman" w:hAnsi="Times New Roman" w:cs="Times New Roman"/>
                <w:sz w:val="24"/>
                <w:szCs w:val="24"/>
              </w:rPr>
              <w:t>Окружний адміністративний суд відповідно до статті 5 Кодексу про адміністративне судочинство України</w:t>
            </w:r>
          </w:p>
        </w:tc>
      </w:tr>
      <w:tr w:rsidR="00D000EB" w:rsidRPr="00950D3B" w14:paraId="157CB883" w14:textId="77777777" w:rsidTr="006C70F1">
        <w:trPr>
          <w:trHeight w:val="698"/>
        </w:trPr>
        <w:tc>
          <w:tcPr>
            <w:tcW w:w="760" w:type="dxa"/>
          </w:tcPr>
          <w:p w14:paraId="2F4FA04C" w14:textId="51FB88DB" w:rsidR="00D000EB" w:rsidRDefault="00D000EB" w:rsidP="00D000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21" w:type="dxa"/>
            <w:gridSpan w:val="2"/>
          </w:tcPr>
          <w:p w14:paraId="1CC53D02" w14:textId="687B0D3B" w:rsidR="00D000EB" w:rsidRPr="00950D3B" w:rsidRDefault="00D000EB" w:rsidP="00D00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Часті питання та відповіді</w:t>
            </w:r>
          </w:p>
        </w:tc>
        <w:tc>
          <w:tcPr>
            <w:tcW w:w="10134" w:type="dxa"/>
            <w:gridSpan w:val="5"/>
          </w:tcPr>
          <w:p w14:paraId="1CEA8B82" w14:textId="77777777" w:rsidR="00D000EB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можна подати документи для отримання послуги</w:t>
            </w:r>
            <w:r w:rsidRPr="0067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електронному вигляді?</w:t>
            </w:r>
          </w:p>
          <w:p w14:paraId="55C22E72" w14:textId="12283E86" w:rsidR="00D000EB" w:rsidRPr="00950D3B" w:rsidRDefault="00D000EB" w:rsidP="00D00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Ні.</w:t>
            </w:r>
          </w:p>
        </w:tc>
      </w:tr>
      <w:tr w:rsidR="00E14CAC" w:rsidRPr="00950D3B" w14:paraId="32161F9C" w14:textId="77777777" w:rsidTr="00ED3DAB">
        <w:trPr>
          <w:trHeight w:val="309"/>
        </w:trPr>
        <w:tc>
          <w:tcPr>
            <w:tcW w:w="760" w:type="dxa"/>
          </w:tcPr>
          <w:p w14:paraId="1B5AEB40" w14:textId="39E22B4C" w:rsidR="00E14CAC" w:rsidRPr="00950D3B" w:rsidRDefault="00C74A66" w:rsidP="00E14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4055" w:type="dxa"/>
            <w:gridSpan w:val="7"/>
          </w:tcPr>
          <w:p w14:paraId="09FFB6D8" w14:textId="3F90EA59" w:rsidR="00E14CAC" w:rsidRPr="00950D3B" w:rsidRDefault="00C74A66" w:rsidP="00E14C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Нормативні документи, що регулюють надання послуги:</w:t>
            </w:r>
          </w:p>
        </w:tc>
      </w:tr>
      <w:tr w:rsidR="00E14CAC" w:rsidRPr="00950D3B" w14:paraId="60796BB1" w14:textId="77777777" w:rsidTr="006C70F1">
        <w:trPr>
          <w:trHeight w:val="364"/>
        </w:trPr>
        <w:tc>
          <w:tcPr>
            <w:tcW w:w="760" w:type="dxa"/>
          </w:tcPr>
          <w:p w14:paraId="15C784C8" w14:textId="77777777" w:rsidR="00E14CAC" w:rsidRPr="00950D3B" w:rsidRDefault="00E14CAC" w:rsidP="00E14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</w:tcPr>
          <w:p w14:paraId="223DAFB8" w14:textId="77777777" w:rsidR="00E14CAC" w:rsidRPr="00950D3B" w:rsidRDefault="00E14CAC" w:rsidP="00E14CAC">
            <w:pPr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нормативний акт</w:t>
            </w:r>
          </w:p>
        </w:tc>
        <w:tc>
          <w:tcPr>
            <w:tcW w:w="4043" w:type="dxa"/>
            <w:gridSpan w:val="2"/>
          </w:tcPr>
          <w:p w14:paraId="338AEF20" w14:textId="3E957995" w:rsidR="00E14CAC" w:rsidRPr="00950D3B" w:rsidRDefault="008F4FB3" w:rsidP="00E14CAC">
            <w:pPr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14CAC"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азва</w:t>
            </w:r>
          </w:p>
        </w:tc>
        <w:tc>
          <w:tcPr>
            <w:tcW w:w="1329" w:type="dxa"/>
          </w:tcPr>
          <w:p w14:paraId="74046AD3" w14:textId="77777777" w:rsidR="00E14CAC" w:rsidRPr="00950D3B" w:rsidRDefault="00E14CAC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6" w:type="dxa"/>
          </w:tcPr>
          <w:p w14:paraId="68831670" w14:textId="77777777" w:rsidR="00E14CAC" w:rsidRPr="00950D3B" w:rsidRDefault="00E14CAC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76" w:type="dxa"/>
          </w:tcPr>
          <w:p w14:paraId="0800B536" w14:textId="77777777" w:rsidR="00E14CAC" w:rsidRPr="00950D3B" w:rsidRDefault="00E14CAC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4306" w:type="dxa"/>
          </w:tcPr>
          <w:p w14:paraId="1E348906" w14:textId="77777777" w:rsidR="00E14CAC" w:rsidRPr="00950D3B" w:rsidRDefault="00E14CAC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</w:t>
            </w:r>
          </w:p>
        </w:tc>
      </w:tr>
      <w:tr w:rsidR="00E14CAC" w:rsidRPr="00950D3B" w14:paraId="51C953E8" w14:textId="77777777" w:rsidTr="006C70F1">
        <w:trPr>
          <w:trHeight w:val="677"/>
        </w:trPr>
        <w:tc>
          <w:tcPr>
            <w:tcW w:w="760" w:type="dxa"/>
          </w:tcPr>
          <w:p w14:paraId="2D254E34" w14:textId="77777777" w:rsidR="00E14CAC" w:rsidRPr="00950D3B" w:rsidRDefault="00E14CAC" w:rsidP="00E14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</w:tcPr>
          <w:p w14:paraId="0B35DFC2" w14:textId="77777777" w:rsidR="00E14CAC" w:rsidRPr="00950D3B" w:rsidRDefault="00E14CAC" w:rsidP="00E14CAC">
            <w:pPr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України</w:t>
            </w:r>
          </w:p>
        </w:tc>
        <w:tc>
          <w:tcPr>
            <w:tcW w:w="4043" w:type="dxa"/>
            <w:gridSpan w:val="2"/>
          </w:tcPr>
          <w:p w14:paraId="2CD5D82A" w14:textId="77777777" w:rsidR="00E14CAC" w:rsidRPr="00950D3B" w:rsidRDefault="00E14CAC" w:rsidP="00E14CA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державний контроль за міжнародними передачами товарів військового призначення та подвійного використання"</w:t>
            </w:r>
          </w:p>
        </w:tc>
        <w:tc>
          <w:tcPr>
            <w:tcW w:w="1329" w:type="dxa"/>
          </w:tcPr>
          <w:p w14:paraId="22D29010" w14:textId="77777777" w:rsidR="00E14CAC" w:rsidRPr="00950D3B" w:rsidRDefault="00E14CAC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14:paraId="02ED7043" w14:textId="77777777" w:rsidR="00E14CAC" w:rsidRPr="00950D3B" w:rsidRDefault="00E14CAC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14:paraId="69F86186" w14:textId="77777777" w:rsidR="00E14CAC" w:rsidRPr="00950D3B" w:rsidRDefault="00E14CAC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78C251CE" w14:textId="77777777" w:rsidR="00E14CAC" w:rsidRPr="00950D3B" w:rsidRDefault="007C6D7B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14CAC" w:rsidRPr="00950D3B">
                <w:rPr>
                  <w:rFonts w:ascii="Times New Roman" w:hAnsi="Times New Roman" w:cs="Times New Roman"/>
                  <w:color w:val="0000FF"/>
                  <w:u w:val="single"/>
                </w:rPr>
                <w:t>https://zakon.rada.gov.ua/laws/show/549-15</w:t>
              </w:r>
            </w:hyperlink>
          </w:p>
        </w:tc>
      </w:tr>
      <w:tr w:rsidR="00E14CAC" w:rsidRPr="00950D3B" w14:paraId="5960477C" w14:textId="77777777" w:rsidTr="006C70F1">
        <w:trPr>
          <w:trHeight w:val="677"/>
        </w:trPr>
        <w:tc>
          <w:tcPr>
            <w:tcW w:w="760" w:type="dxa"/>
          </w:tcPr>
          <w:p w14:paraId="33A4BFBA" w14:textId="77777777" w:rsidR="00E14CAC" w:rsidRPr="00950D3B" w:rsidRDefault="00E14CAC" w:rsidP="00E14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525C113F" w14:textId="77777777" w:rsidR="00E14CAC" w:rsidRPr="00950D3B" w:rsidRDefault="00E14CAC" w:rsidP="00E14C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постанова Кабінету Міністрів України</w:t>
            </w:r>
          </w:p>
        </w:tc>
        <w:tc>
          <w:tcPr>
            <w:tcW w:w="4043" w:type="dxa"/>
            <w:gridSpan w:val="2"/>
          </w:tcPr>
          <w:p w14:paraId="310E6D16" w14:textId="77777777" w:rsidR="00E14CAC" w:rsidRPr="00950D3B" w:rsidRDefault="00E14CAC" w:rsidP="00E14CA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затвердження Порядку державного експортного контролю за проведенням переговорів, пов’язаних з укладенням зовнішньоекономічних договорів (контрактів) щодо здійснення експорту товарів "</w:t>
            </w:r>
          </w:p>
        </w:tc>
        <w:tc>
          <w:tcPr>
            <w:tcW w:w="1329" w:type="dxa"/>
          </w:tcPr>
          <w:p w14:paraId="117BBE9C" w14:textId="77777777" w:rsidR="00E14CAC" w:rsidRPr="00950D3B" w:rsidRDefault="00E14CAC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916" w:type="dxa"/>
          </w:tcPr>
          <w:p w14:paraId="534C2370" w14:textId="77777777" w:rsidR="00E14CAC" w:rsidRPr="00950D3B" w:rsidRDefault="00E14CAC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6" w:type="dxa"/>
          </w:tcPr>
          <w:p w14:paraId="2AF86571" w14:textId="77777777" w:rsidR="00E14CAC" w:rsidRPr="00950D3B" w:rsidRDefault="00E14CAC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16586D28" w14:textId="77777777" w:rsidR="00E14CAC" w:rsidRPr="00950D3B" w:rsidRDefault="007C6D7B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E14CAC" w:rsidRPr="00950D3B">
                <w:rPr>
                  <w:rFonts w:ascii="Times New Roman" w:hAnsi="Times New Roman" w:cs="Times New Roman"/>
                  <w:color w:val="0000FF"/>
                  <w:u w:val="single"/>
                </w:rPr>
                <w:t>https://zakon.rada.gov.ua/laws/show/500-2012-%D0%BF</w:t>
              </w:r>
            </w:hyperlink>
          </w:p>
        </w:tc>
      </w:tr>
      <w:tr w:rsidR="00E14CAC" w:rsidRPr="00950D3B" w14:paraId="3B87702F" w14:textId="77777777" w:rsidTr="006C70F1">
        <w:trPr>
          <w:trHeight w:val="677"/>
        </w:trPr>
        <w:tc>
          <w:tcPr>
            <w:tcW w:w="760" w:type="dxa"/>
          </w:tcPr>
          <w:p w14:paraId="5DA3437A" w14:textId="77777777" w:rsidR="00E14CAC" w:rsidRPr="00950D3B" w:rsidRDefault="00E14CAC" w:rsidP="00E14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5B607A95" w14:textId="77777777" w:rsidR="00E14CAC" w:rsidRPr="00950D3B" w:rsidRDefault="00E14CAC" w:rsidP="00E14C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Держекспортконтролю</w:t>
            </w:r>
          </w:p>
        </w:tc>
        <w:tc>
          <w:tcPr>
            <w:tcW w:w="4043" w:type="dxa"/>
            <w:gridSpan w:val="2"/>
          </w:tcPr>
          <w:p w14:paraId="1F4B891D" w14:textId="77777777" w:rsidR="00E14CAC" w:rsidRPr="00950D3B" w:rsidRDefault="00E14CAC" w:rsidP="00E14CA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затвердження форми висновку щодо можливості проведення переговорів, форм звітів та встановлення строків звітності"</w:t>
            </w:r>
          </w:p>
        </w:tc>
        <w:tc>
          <w:tcPr>
            <w:tcW w:w="1329" w:type="dxa"/>
          </w:tcPr>
          <w:p w14:paraId="2FD7CEFD" w14:textId="77777777" w:rsidR="00E14CAC" w:rsidRPr="00950D3B" w:rsidRDefault="00E14CAC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05.10.2009</w:t>
            </w:r>
          </w:p>
        </w:tc>
        <w:tc>
          <w:tcPr>
            <w:tcW w:w="916" w:type="dxa"/>
          </w:tcPr>
          <w:p w14:paraId="052C9542" w14:textId="77777777" w:rsidR="00E14CAC" w:rsidRPr="00950D3B" w:rsidRDefault="00E14CAC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76" w:type="dxa"/>
          </w:tcPr>
          <w:p w14:paraId="1A66B42F" w14:textId="77777777" w:rsidR="00E14CAC" w:rsidRPr="00950D3B" w:rsidRDefault="00E14CAC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711B332E" w14:textId="77777777" w:rsidR="00E14CAC" w:rsidRPr="00950D3B" w:rsidRDefault="007C6D7B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E14CAC" w:rsidRPr="00950D3B">
                <w:rPr>
                  <w:rFonts w:ascii="Times New Roman" w:hAnsi="Times New Roman" w:cs="Times New Roman"/>
                  <w:color w:val="0000FF"/>
                  <w:u w:val="single"/>
                </w:rPr>
                <w:t>https://zakon.rada.gov.ua/laws/show/z0994-09</w:t>
              </w:r>
            </w:hyperlink>
          </w:p>
        </w:tc>
      </w:tr>
      <w:tr w:rsidR="00E14CAC" w:rsidRPr="00950D3B" w14:paraId="684C3D23" w14:textId="77777777" w:rsidTr="006C70F1">
        <w:trPr>
          <w:trHeight w:val="677"/>
        </w:trPr>
        <w:tc>
          <w:tcPr>
            <w:tcW w:w="760" w:type="dxa"/>
          </w:tcPr>
          <w:p w14:paraId="55E79A4F" w14:textId="77777777" w:rsidR="00E14CAC" w:rsidRPr="00950D3B" w:rsidRDefault="00E14CAC" w:rsidP="00E14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31179D5F" w14:textId="77777777" w:rsidR="00E14CAC" w:rsidRPr="00950D3B" w:rsidRDefault="00E14CAC" w:rsidP="00E14C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Держекспортконтролю</w:t>
            </w:r>
          </w:p>
        </w:tc>
        <w:tc>
          <w:tcPr>
            <w:tcW w:w="4043" w:type="dxa"/>
            <w:gridSpan w:val="2"/>
          </w:tcPr>
          <w:p w14:paraId="71FD02BA" w14:textId="77777777" w:rsidR="00E14CAC" w:rsidRPr="00950D3B" w:rsidRDefault="00E14CAC" w:rsidP="00E14C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затвердження Інструкції про порядок заповнення заяв щодо отримання дозвільних документів, документів про гарантії та інших документів, що надаються Держекспортконтролем"</w:t>
            </w:r>
          </w:p>
        </w:tc>
        <w:tc>
          <w:tcPr>
            <w:tcW w:w="1329" w:type="dxa"/>
          </w:tcPr>
          <w:p w14:paraId="125E82C6" w14:textId="77777777" w:rsidR="00E14CAC" w:rsidRPr="00950D3B" w:rsidRDefault="00E14CAC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09.01.2004</w:t>
            </w:r>
          </w:p>
        </w:tc>
        <w:tc>
          <w:tcPr>
            <w:tcW w:w="916" w:type="dxa"/>
          </w:tcPr>
          <w:p w14:paraId="4ECB9A4E" w14:textId="77777777" w:rsidR="00E14CAC" w:rsidRPr="00950D3B" w:rsidRDefault="00E14CAC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</w:tcPr>
          <w:p w14:paraId="73EB7AE6" w14:textId="77777777" w:rsidR="00E14CAC" w:rsidRPr="00950D3B" w:rsidRDefault="00E14CAC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2BD6BE38" w14:textId="77777777" w:rsidR="00E14CAC" w:rsidRPr="00950D3B" w:rsidRDefault="007C6D7B" w:rsidP="00E14CAC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E14CAC" w:rsidRPr="00950D3B">
                <w:rPr>
                  <w:rFonts w:ascii="Times New Roman" w:hAnsi="Times New Roman" w:cs="Times New Roman"/>
                  <w:color w:val="0000FF"/>
                  <w:u w:val="single"/>
                </w:rPr>
                <w:t>https://zakon.rada.gov.ua/laws/show/z0090-04</w:t>
              </w:r>
            </w:hyperlink>
          </w:p>
        </w:tc>
      </w:tr>
    </w:tbl>
    <w:p w14:paraId="089DFDA5" w14:textId="77777777" w:rsidR="0039229E" w:rsidRPr="00950D3B" w:rsidRDefault="0039229E" w:rsidP="00950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229E" w:rsidRPr="00950D3B" w:rsidSect="003A5722">
      <w:headerReference w:type="default" r:id="rId14"/>
      <w:pgSz w:w="16838" w:h="11906" w:orient="landscape"/>
      <w:pgMar w:top="851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D2B2C" w14:textId="77777777" w:rsidR="007C6D7B" w:rsidRDefault="007C6D7B" w:rsidP="002C7C58">
      <w:pPr>
        <w:spacing w:after="0" w:line="240" w:lineRule="auto"/>
      </w:pPr>
      <w:r>
        <w:separator/>
      </w:r>
    </w:p>
  </w:endnote>
  <w:endnote w:type="continuationSeparator" w:id="0">
    <w:p w14:paraId="42F07A43" w14:textId="77777777" w:rsidR="007C6D7B" w:rsidRDefault="007C6D7B" w:rsidP="002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A47F4" w14:textId="77777777" w:rsidR="007C6D7B" w:rsidRDefault="007C6D7B" w:rsidP="002C7C58">
      <w:pPr>
        <w:spacing w:after="0" w:line="240" w:lineRule="auto"/>
      </w:pPr>
      <w:r>
        <w:separator/>
      </w:r>
    </w:p>
  </w:footnote>
  <w:footnote w:type="continuationSeparator" w:id="0">
    <w:p w14:paraId="1A57F999" w14:textId="77777777" w:rsidR="007C6D7B" w:rsidRDefault="007C6D7B" w:rsidP="002C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43983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A14F11" w14:textId="77777777" w:rsidR="006463D6" w:rsidRPr="003A5722" w:rsidRDefault="006463D6">
        <w:pPr>
          <w:pStyle w:val="a5"/>
          <w:jc w:val="center"/>
          <w:rPr>
            <w:sz w:val="18"/>
            <w:szCs w:val="18"/>
          </w:rPr>
        </w:pPr>
        <w:r w:rsidRPr="003A572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A572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A572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B399C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3A572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7631FD6" w14:textId="77777777" w:rsidR="006463D6" w:rsidRDefault="006463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0577"/>
    <w:multiLevelType w:val="hybridMultilevel"/>
    <w:tmpl w:val="4704EA3A"/>
    <w:lvl w:ilvl="0" w:tplc="00EA5C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7522"/>
    <w:multiLevelType w:val="hybridMultilevel"/>
    <w:tmpl w:val="37FE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6B68"/>
    <w:multiLevelType w:val="hybridMultilevel"/>
    <w:tmpl w:val="D3841218"/>
    <w:lvl w:ilvl="0" w:tplc="8BAE0D44">
      <w:start w:val="1"/>
      <w:numFmt w:val="bullet"/>
      <w:lvlText w:val="•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4F2B82"/>
    <w:multiLevelType w:val="hybridMultilevel"/>
    <w:tmpl w:val="75C2255E"/>
    <w:lvl w:ilvl="0" w:tplc="FCDC50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75F3"/>
    <w:multiLevelType w:val="hybridMultilevel"/>
    <w:tmpl w:val="75C2255E"/>
    <w:lvl w:ilvl="0" w:tplc="FCDC50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93"/>
    <w:rsid w:val="0005511F"/>
    <w:rsid w:val="000A5AE0"/>
    <w:rsid w:val="000F48A6"/>
    <w:rsid w:val="00153803"/>
    <w:rsid w:val="001B32B9"/>
    <w:rsid w:val="001B399C"/>
    <w:rsid w:val="00240615"/>
    <w:rsid w:val="002C07F1"/>
    <w:rsid w:val="002C37A8"/>
    <w:rsid w:val="002C711B"/>
    <w:rsid w:val="002C7C58"/>
    <w:rsid w:val="002D2DE2"/>
    <w:rsid w:val="00310CA3"/>
    <w:rsid w:val="00330A6C"/>
    <w:rsid w:val="003319DA"/>
    <w:rsid w:val="00332745"/>
    <w:rsid w:val="003639C5"/>
    <w:rsid w:val="00381B8F"/>
    <w:rsid w:val="0039229E"/>
    <w:rsid w:val="003A5722"/>
    <w:rsid w:val="003C443D"/>
    <w:rsid w:val="003C5367"/>
    <w:rsid w:val="003D3311"/>
    <w:rsid w:val="003E7307"/>
    <w:rsid w:val="0046191F"/>
    <w:rsid w:val="004660CE"/>
    <w:rsid w:val="004A72C9"/>
    <w:rsid w:val="004B1427"/>
    <w:rsid w:val="004C547A"/>
    <w:rsid w:val="004D6831"/>
    <w:rsid w:val="004E44F5"/>
    <w:rsid w:val="00505C8E"/>
    <w:rsid w:val="00512D60"/>
    <w:rsid w:val="00521B96"/>
    <w:rsid w:val="005275B1"/>
    <w:rsid w:val="00574750"/>
    <w:rsid w:val="00576D0B"/>
    <w:rsid w:val="005848D6"/>
    <w:rsid w:val="005B164B"/>
    <w:rsid w:val="005D0EEA"/>
    <w:rsid w:val="005D2306"/>
    <w:rsid w:val="005D6133"/>
    <w:rsid w:val="005E021A"/>
    <w:rsid w:val="005E1478"/>
    <w:rsid w:val="00640BE2"/>
    <w:rsid w:val="006463D6"/>
    <w:rsid w:val="00647DE0"/>
    <w:rsid w:val="00661188"/>
    <w:rsid w:val="00675F54"/>
    <w:rsid w:val="00677572"/>
    <w:rsid w:val="006C70F1"/>
    <w:rsid w:val="006D0F19"/>
    <w:rsid w:val="006F12E9"/>
    <w:rsid w:val="007014EC"/>
    <w:rsid w:val="007103B9"/>
    <w:rsid w:val="007645C2"/>
    <w:rsid w:val="0076460E"/>
    <w:rsid w:val="007742F1"/>
    <w:rsid w:val="00781966"/>
    <w:rsid w:val="007B682E"/>
    <w:rsid w:val="007C6D7B"/>
    <w:rsid w:val="007F77B4"/>
    <w:rsid w:val="00821474"/>
    <w:rsid w:val="008226EE"/>
    <w:rsid w:val="00826972"/>
    <w:rsid w:val="008372C9"/>
    <w:rsid w:val="008413B3"/>
    <w:rsid w:val="0085554D"/>
    <w:rsid w:val="008837FC"/>
    <w:rsid w:val="008A46B6"/>
    <w:rsid w:val="008C3C07"/>
    <w:rsid w:val="008F2D2C"/>
    <w:rsid w:val="008F3CC6"/>
    <w:rsid w:val="008F4FB3"/>
    <w:rsid w:val="00944293"/>
    <w:rsid w:val="00950D3B"/>
    <w:rsid w:val="0096621A"/>
    <w:rsid w:val="00993002"/>
    <w:rsid w:val="00993C10"/>
    <w:rsid w:val="009C58F5"/>
    <w:rsid w:val="009E3AE1"/>
    <w:rsid w:val="00A06D6B"/>
    <w:rsid w:val="00A076DC"/>
    <w:rsid w:val="00A2718D"/>
    <w:rsid w:val="00AA4345"/>
    <w:rsid w:val="00AA65E0"/>
    <w:rsid w:val="00AC2A17"/>
    <w:rsid w:val="00AC4713"/>
    <w:rsid w:val="00B13534"/>
    <w:rsid w:val="00B20E66"/>
    <w:rsid w:val="00B465B7"/>
    <w:rsid w:val="00B46810"/>
    <w:rsid w:val="00BB140D"/>
    <w:rsid w:val="00C0302F"/>
    <w:rsid w:val="00C2000A"/>
    <w:rsid w:val="00C271E5"/>
    <w:rsid w:val="00C33150"/>
    <w:rsid w:val="00C40D6F"/>
    <w:rsid w:val="00C41D88"/>
    <w:rsid w:val="00C71164"/>
    <w:rsid w:val="00C74A66"/>
    <w:rsid w:val="00C83A79"/>
    <w:rsid w:val="00C860B6"/>
    <w:rsid w:val="00CB46E9"/>
    <w:rsid w:val="00CC42B5"/>
    <w:rsid w:val="00D000EB"/>
    <w:rsid w:val="00D12BA1"/>
    <w:rsid w:val="00D153F0"/>
    <w:rsid w:val="00D2622F"/>
    <w:rsid w:val="00D308F8"/>
    <w:rsid w:val="00D73560"/>
    <w:rsid w:val="00D87DEB"/>
    <w:rsid w:val="00DA256B"/>
    <w:rsid w:val="00DA527A"/>
    <w:rsid w:val="00DB79AF"/>
    <w:rsid w:val="00E11353"/>
    <w:rsid w:val="00E14CAC"/>
    <w:rsid w:val="00E241BE"/>
    <w:rsid w:val="00E32ACF"/>
    <w:rsid w:val="00E842C7"/>
    <w:rsid w:val="00EA1E2B"/>
    <w:rsid w:val="00ED3DAB"/>
    <w:rsid w:val="00EF1D36"/>
    <w:rsid w:val="00F043FD"/>
    <w:rsid w:val="00F0452F"/>
    <w:rsid w:val="00F15213"/>
    <w:rsid w:val="00F20F26"/>
    <w:rsid w:val="00F730D0"/>
    <w:rsid w:val="00F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E58C"/>
  <w15:docId w15:val="{DD440B5A-112E-401C-A95F-D02628B9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9E"/>
    <w:pPr>
      <w:spacing w:line="25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9229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8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0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C58"/>
    <w:rPr>
      <w:rFonts w:ascii="Calibri" w:eastAsia="Calibri" w:hAnsi="Calibri" w:cs="Calibri"/>
      <w:lang w:val="uk-UA"/>
    </w:rPr>
  </w:style>
  <w:style w:type="paragraph" w:styleId="a7">
    <w:name w:val="footer"/>
    <w:basedOn w:val="a"/>
    <w:link w:val="a8"/>
    <w:uiPriority w:val="99"/>
    <w:unhideWhenUsed/>
    <w:rsid w:val="002C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C58"/>
    <w:rPr>
      <w:rFonts w:ascii="Calibri" w:eastAsia="Calibri" w:hAnsi="Calibri" w:cs="Calibri"/>
      <w:lang w:val="uk-UA"/>
    </w:rPr>
  </w:style>
  <w:style w:type="character" w:styleId="a9">
    <w:name w:val="Hyperlink"/>
    <w:basedOn w:val="a0"/>
    <w:rsid w:val="00505C8E"/>
    <w:rPr>
      <w:strike w:val="0"/>
      <w:dstrike w:val="0"/>
      <w:color w:val="0260D0"/>
      <w:u w:val="none"/>
      <w:effect w:val="none"/>
    </w:rPr>
  </w:style>
  <w:style w:type="paragraph" w:styleId="aa">
    <w:name w:val="Body Text Indent"/>
    <w:basedOn w:val="a"/>
    <w:link w:val="ab"/>
    <w:rsid w:val="007742F1"/>
    <w:pPr>
      <w:spacing w:after="0" w:line="240" w:lineRule="auto"/>
      <w:ind w:left="426"/>
      <w:jc w:val="both"/>
    </w:pPr>
    <w:rPr>
      <w:rFonts w:ascii="Times New Roman" w:eastAsia="Tahoma" w:hAnsi="Times New Roman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742F1"/>
    <w:rPr>
      <w:rFonts w:ascii="Times New Roman" w:eastAsia="Tahoma" w:hAnsi="Times New Roman" w:cs="Times New Roman"/>
      <w:sz w:val="1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46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191F"/>
    <w:rPr>
      <w:rFonts w:ascii="Segoe UI" w:eastAsia="Calibri" w:hAnsi="Segoe UI" w:cs="Segoe UI"/>
      <w:sz w:val="18"/>
      <w:szCs w:val="18"/>
      <w:lang w:val="uk-UA"/>
    </w:rPr>
  </w:style>
  <w:style w:type="paragraph" w:styleId="ae">
    <w:name w:val="Revision"/>
    <w:hidden/>
    <w:uiPriority w:val="99"/>
    <w:semiHidden/>
    <w:rsid w:val="004D6831"/>
    <w:pPr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dsecu.gov.ua" TargetMode="External"/><Relationship Id="rId13" Type="http://schemas.openxmlformats.org/officeDocument/2006/relationships/hyperlink" Target="https://zakon.rada.gov.ua/laws/show/z0090-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994-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500-2012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549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ecu.gov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BEF72-BAE0-4B38-BEB9-07EE0446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General</cp:lastModifiedBy>
  <cp:revision>14</cp:revision>
  <cp:lastPrinted>2020-04-07T12:10:00Z</cp:lastPrinted>
  <dcterms:created xsi:type="dcterms:W3CDTF">2022-12-19T14:24:00Z</dcterms:created>
  <dcterms:modified xsi:type="dcterms:W3CDTF">2023-02-23T11:40:00Z</dcterms:modified>
</cp:coreProperties>
</file>